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30" w:type="dxa"/>
        <w:tblLook w:val="0000" w:firstRow="0" w:lastRow="0" w:firstColumn="0" w:lastColumn="0" w:noHBand="0" w:noVBand="0"/>
      </w:tblPr>
      <w:tblGrid>
        <w:gridCol w:w="10030"/>
      </w:tblGrid>
      <w:tr w:rsidR="00673DF1" w14:paraId="37849855" w14:textId="77777777">
        <w:tblPrEx>
          <w:tblCellMar>
            <w:top w:w="0" w:type="dxa"/>
            <w:bottom w:w="0" w:type="dxa"/>
          </w:tblCellMar>
        </w:tblPrEx>
        <w:trPr>
          <w:cantSplit/>
        </w:trPr>
        <w:tc>
          <w:tcPr>
            <w:tcW w:w="10030" w:type="dxa"/>
            <w:shd w:val="clear" w:color="auto" w:fill="0000FF"/>
          </w:tcPr>
          <w:p w14:paraId="6C05D9E2" w14:textId="77777777" w:rsidR="00673DF1" w:rsidRDefault="00673DF1">
            <w:pPr>
              <w:spacing w:before="140" w:after="140"/>
              <w:rPr>
                <w:rFonts w:cs="Arial"/>
                <w:b/>
                <w:bCs/>
                <w:color w:val="FFFFFF"/>
                <w:sz w:val="28"/>
              </w:rPr>
            </w:pPr>
            <w:r>
              <w:rPr>
                <w:rFonts w:cs="Arial"/>
                <w:b/>
                <w:bCs/>
                <w:color w:val="FFFFFF"/>
                <w:sz w:val="28"/>
              </w:rPr>
              <w:t>LCA 9.</w:t>
            </w:r>
            <w:r w:rsidR="00E00A6B">
              <w:rPr>
                <w:rFonts w:cs="Arial"/>
                <w:b/>
                <w:bCs/>
                <w:color w:val="FFFFFF"/>
                <w:sz w:val="28"/>
              </w:rPr>
              <w:t>10</w:t>
            </w:r>
            <w:r>
              <w:rPr>
                <w:rFonts w:cs="Arial"/>
                <w:b/>
                <w:bCs/>
                <w:color w:val="FFFFFF"/>
                <w:sz w:val="28"/>
              </w:rPr>
              <w:t xml:space="preserve"> Hartwell House and Golf Course</w:t>
            </w:r>
          </w:p>
        </w:tc>
      </w:tr>
    </w:tbl>
    <w:p w14:paraId="74D4B7A3" w14:textId="77777777" w:rsidR="00673DF1" w:rsidRDefault="00673DF1"/>
    <w:tbl>
      <w:tblPr>
        <w:tblW w:w="10030" w:type="dxa"/>
        <w:tblLook w:val="0000" w:firstRow="0" w:lastRow="0" w:firstColumn="0" w:lastColumn="0" w:noHBand="0" w:noVBand="0"/>
      </w:tblPr>
      <w:tblGrid>
        <w:gridCol w:w="10030"/>
      </w:tblGrid>
      <w:tr w:rsidR="00673DF1" w14:paraId="54194D2B" w14:textId="77777777">
        <w:tblPrEx>
          <w:tblCellMar>
            <w:top w:w="0" w:type="dxa"/>
            <w:bottom w:w="0" w:type="dxa"/>
          </w:tblCellMar>
        </w:tblPrEx>
        <w:trPr>
          <w:cantSplit/>
        </w:trPr>
        <w:tc>
          <w:tcPr>
            <w:tcW w:w="10030" w:type="dxa"/>
            <w:shd w:val="clear" w:color="auto" w:fill="0000FF"/>
          </w:tcPr>
          <w:p w14:paraId="1F95E25A" w14:textId="77777777" w:rsidR="00673DF1" w:rsidRDefault="00673DF1">
            <w:pPr>
              <w:rPr>
                <w:rFonts w:cs="Arial"/>
                <w:b/>
                <w:bCs/>
                <w:color w:val="FFFFFF"/>
                <w:sz w:val="28"/>
              </w:rPr>
            </w:pPr>
            <w:r>
              <w:rPr>
                <w:rFonts w:cs="Arial"/>
                <w:b/>
                <w:bCs/>
                <w:color w:val="FFFFFF"/>
                <w:sz w:val="28"/>
              </w:rPr>
              <w:t>Landscape Character Type:  LCT 9 Low Hills and Ridges</w:t>
            </w:r>
          </w:p>
        </w:tc>
      </w:tr>
    </w:tbl>
    <w:p w14:paraId="69B2467B" w14:textId="77777777" w:rsidR="00673DF1" w:rsidRDefault="00673DF1"/>
    <w:p w14:paraId="7746D10B" w14:textId="77777777" w:rsidR="00673DF1" w:rsidRDefault="00673DF1"/>
    <w:p w14:paraId="72CE9691" w14:textId="17806245" w:rsidR="00673DF1" w:rsidRDefault="00EE3E29">
      <w:r>
        <w:rPr>
          <w:noProof/>
          <w:lang w:val="en-US"/>
        </w:rPr>
        <mc:AlternateContent>
          <mc:Choice Requires="wps">
            <w:drawing>
              <wp:inline distT="0" distB="0" distL="0" distR="0" wp14:anchorId="4C917A5B" wp14:editId="23AFABA7">
                <wp:extent cx="3200400" cy="2857500"/>
                <wp:effectExtent l="0" t="0" r="0" b="0"/>
                <wp:docPr id="17433996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A8E26" w14:textId="66F447C5" w:rsidR="00673DF1" w:rsidRDefault="00EE3E29">
                            <w:pPr>
                              <w:rPr>
                                <w:lang w:val="en-US"/>
                              </w:rPr>
                            </w:pPr>
                            <w:r w:rsidRPr="0003673B">
                              <w:rPr>
                                <w:noProof/>
                                <w:lang w:val="en-US"/>
                              </w:rPr>
                              <w:drawing>
                                <wp:inline distT="0" distB="0" distL="0" distR="0" wp14:anchorId="3948DE8A" wp14:editId="0C4F3F3B">
                                  <wp:extent cx="3000375" cy="2390775"/>
                                  <wp:effectExtent l="0" t="0" r="0" b="0"/>
                                  <wp:docPr id="7" name="Picture 1" descr="Map of landscape charact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Map of landscape character ty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2390775"/>
                                          </a:xfrm>
                                          <a:prstGeom prst="rect">
                                            <a:avLst/>
                                          </a:prstGeom>
                                          <a:noFill/>
                                          <a:ln>
                                            <a:noFill/>
                                          </a:ln>
                                        </pic:spPr>
                                      </pic:pic>
                                    </a:graphicData>
                                  </a:graphic>
                                </wp:inline>
                              </w:drawing>
                            </w:r>
                            <w:r w:rsidR="00673DF1">
                              <w:rPr>
                                <w:lang w:val="en-US"/>
                              </w:rPr>
                              <w:tab/>
                            </w:r>
                          </w:p>
                          <w:p w14:paraId="42AC35BA" w14:textId="77777777" w:rsidR="00673DF1" w:rsidRDefault="00673DF1">
                            <w:pPr>
                              <w:rPr>
                                <w:lang w:val="en-US"/>
                              </w:rPr>
                            </w:pPr>
                          </w:p>
                          <w:p w14:paraId="6395E5F4" w14:textId="77777777" w:rsidR="00673DF1" w:rsidRDefault="00673DF1">
                            <w:pPr>
                              <w:rPr>
                                <w:lang w:val="en-US"/>
                              </w:rPr>
                            </w:pPr>
                          </w:p>
                          <w:p w14:paraId="08A3A320" w14:textId="77777777" w:rsidR="00673DF1" w:rsidRDefault="00673DF1">
                            <w:pPr>
                              <w:rPr>
                                <w:lang w:val="en-US"/>
                              </w:rPr>
                            </w:pPr>
                          </w:p>
                          <w:p w14:paraId="08B5C22B" w14:textId="77777777" w:rsidR="00673DF1" w:rsidRDefault="00673DF1">
                            <w:pPr>
                              <w:rPr>
                                <w:lang w:val="en-US"/>
                              </w:rPr>
                            </w:pPr>
                          </w:p>
                          <w:p w14:paraId="3FE6A04C" w14:textId="77777777" w:rsidR="00673DF1" w:rsidRDefault="00673DF1">
                            <w:pPr>
                              <w:rPr>
                                <w:lang w:val="en-US"/>
                              </w:rPr>
                            </w:pPr>
                          </w:p>
                          <w:p w14:paraId="0DA051B0" w14:textId="77777777" w:rsidR="00673DF1" w:rsidRDefault="00673DF1"/>
                        </w:txbxContent>
                      </wps:txbx>
                      <wps:bodyPr rot="0" vert="horz" wrap="square" lIns="91440" tIns="45720" rIns="91440" bIns="45720" anchor="t" anchorCtr="0" upright="1">
                        <a:noAutofit/>
                      </wps:bodyPr>
                    </wps:wsp>
                  </a:graphicData>
                </a:graphic>
              </wp:inline>
            </w:drawing>
          </mc:Choice>
          <mc:Fallback>
            <w:pict>
              <v:shapetype w14:anchorId="4C917A5B" id="_x0000_t202" coordsize="21600,21600" o:spt="202" path="m,l,21600r21600,l21600,xe">
                <v:stroke joinstyle="miter"/>
                <v:path gradientshapeok="t" o:connecttype="rect"/>
              </v:shapetype>
              <v:shape id="Text Box 14" o:spid="_x0000_s1026" type="#_x0000_t202" style="width:252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h09gEAANIDAAAOAAAAZHJzL2Uyb0RvYy54bWysU9tu2zAMfR+wfxD0vjjJkrUz4hRdigwD&#10;ugvQ7gNkWbaFyaJGKbGzrx8lu2m2vg3TgyCK1CHPIbW5GTrDjgq9BlvwxWzOmbISKm2bgn9/3L+5&#10;5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" stroked="f">
                <v:textbox>
                  <w:txbxContent>
                    <w:p w14:paraId="527A8E26" w14:textId="66F447C5" w:rsidR="00673DF1" w:rsidRDefault="00EE3E29">
                      <w:pPr>
                        <w:rPr>
                          <w:lang w:val="en-US"/>
                        </w:rPr>
                      </w:pPr>
                      <w:r w:rsidRPr="0003673B">
                        <w:rPr>
                          <w:noProof/>
                          <w:lang w:val="en-US"/>
                        </w:rPr>
                        <w:drawing>
                          <wp:inline distT="0" distB="0" distL="0" distR="0" wp14:anchorId="3948DE8A" wp14:editId="0C4F3F3B">
                            <wp:extent cx="3000375" cy="2390775"/>
                            <wp:effectExtent l="0" t="0" r="0" b="0"/>
                            <wp:docPr id="7" name="Picture 1" descr="Map of landscape charact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Map of landscape character ty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2390775"/>
                                    </a:xfrm>
                                    <a:prstGeom prst="rect">
                                      <a:avLst/>
                                    </a:prstGeom>
                                    <a:noFill/>
                                    <a:ln>
                                      <a:noFill/>
                                    </a:ln>
                                  </pic:spPr>
                                </pic:pic>
                              </a:graphicData>
                            </a:graphic>
                          </wp:inline>
                        </w:drawing>
                      </w:r>
                      <w:r w:rsidR="00673DF1">
                        <w:rPr>
                          <w:lang w:val="en-US"/>
                        </w:rPr>
                        <w:tab/>
                      </w:r>
                    </w:p>
                    <w:p w14:paraId="42AC35BA" w14:textId="77777777" w:rsidR="00673DF1" w:rsidRDefault="00673DF1">
                      <w:pPr>
                        <w:rPr>
                          <w:lang w:val="en-US"/>
                        </w:rPr>
                      </w:pPr>
                    </w:p>
                    <w:p w14:paraId="6395E5F4" w14:textId="77777777" w:rsidR="00673DF1" w:rsidRDefault="00673DF1">
                      <w:pPr>
                        <w:rPr>
                          <w:lang w:val="en-US"/>
                        </w:rPr>
                      </w:pPr>
                    </w:p>
                    <w:p w14:paraId="08A3A320" w14:textId="77777777" w:rsidR="00673DF1" w:rsidRDefault="00673DF1">
                      <w:pPr>
                        <w:rPr>
                          <w:lang w:val="en-US"/>
                        </w:rPr>
                      </w:pPr>
                    </w:p>
                    <w:p w14:paraId="08B5C22B" w14:textId="77777777" w:rsidR="00673DF1" w:rsidRDefault="00673DF1">
                      <w:pPr>
                        <w:rPr>
                          <w:lang w:val="en-US"/>
                        </w:rPr>
                      </w:pPr>
                    </w:p>
                    <w:p w14:paraId="3FE6A04C" w14:textId="77777777" w:rsidR="00673DF1" w:rsidRDefault="00673DF1">
                      <w:pPr>
                        <w:rPr>
                          <w:lang w:val="en-US"/>
                        </w:rPr>
                      </w:pPr>
                    </w:p>
                    <w:p w14:paraId="0DA051B0" w14:textId="77777777" w:rsidR="00673DF1" w:rsidRDefault="00673DF1"/>
                  </w:txbxContent>
                </v:textbox>
                <w10:anchorlock/>
              </v:shape>
            </w:pict>
          </mc:Fallback>
        </mc:AlternateContent>
      </w:r>
    </w:p>
    <w:p w14:paraId="7A733760" w14:textId="77777777" w:rsidR="00673DF1" w:rsidRDefault="00673DF1"/>
    <w:p w14:paraId="33EB2A83" w14:textId="57A60DEE" w:rsidR="00673DF1" w:rsidRDefault="00EE3E29">
      <w:r>
        <w:rPr>
          <w:noProof/>
          <w:lang w:val="en-US"/>
        </w:rPr>
        <mc:AlternateContent>
          <mc:Choice Requires="wps">
            <w:drawing>
              <wp:inline distT="0" distB="0" distL="0" distR="0" wp14:anchorId="040FC370" wp14:editId="6191386F">
                <wp:extent cx="6172200" cy="4492625"/>
                <wp:effectExtent l="0" t="0" r="0" b="3175"/>
                <wp:docPr id="78545290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49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2CACE" w14:textId="53C56624" w:rsidR="00673DF1" w:rsidRDefault="00EE3E29">
                            <w:pPr>
                              <w:rPr>
                                <w:lang w:val="en-US"/>
                              </w:rPr>
                            </w:pPr>
                            <w:r>
                              <w:rPr>
                                <w:noProof/>
                                <w:lang w:val="en-US"/>
                              </w:rPr>
                              <w:drawing>
                                <wp:inline distT="0" distB="0" distL="0" distR="0" wp14:anchorId="5A458D41" wp14:editId="50D2D9F9">
                                  <wp:extent cx="5972175" cy="4210050"/>
                                  <wp:effectExtent l="0" t="0" r="0" b="0"/>
                                  <wp:docPr id="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4210050"/>
                                          </a:xfrm>
                                          <a:prstGeom prst="rect">
                                            <a:avLst/>
                                          </a:prstGeom>
                                          <a:noFill/>
                                          <a:ln>
                                            <a:noFill/>
                                          </a:ln>
                                        </pic:spPr>
                                      </pic:pic>
                                    </a:graphicData>
                                  </a:graphic>
                                </wp:inline>
                              </w:drawing>
                            </w:r>
                          </w:p>
                          <w:p w14:paraId="5E3AF2E3" w14:textId="77777777" w:rsidR="00673DF1" w:rsidRDefault="00673DF1">
                            <w:pPr>
                              <w:rPr>
                                <w:lang w:val="en-US"/>
                              </w:rPr>
                            </w:pPr>
                          </w:p>
                          <w:p w14:paraId="1684D532" w14:textId="77777777" w:rsidR="00673DF1" w:rsidRDefault="00673DF1">
                            <w:pPr>
                              <w:rPr>
                                <w:lang w:val="en-US"/>
                              </w:rPr>
                            </w:pPr>
                          </w:p>
                          <w:p w14:paraId="00F393C5" w14:textId="77777777" w:rsidR="00673DF1" w:rsidRDefault="00673DF1">
                            <w:pPr>
                              <w:rPr>
                                <w:lang w:val="en-US"/>
                              </w:rPr>
                            </w:pPr>
                          </w:p>
                          <w:p w14:paraId="1B788D50" w14:textId="77777777" w:rsidR="00673DF1" w:rsidRDefault="00673DF1">
                            <w:pPr>
                              <w:rPr>
                                <w:lang w:val="en-US"/>
                              </w:rPr>
                            </w:pPr>
                          </w:p>
                          <w:p w14:paraId="7AD1F7FF" w14:textId="77777777" w:rsidR="00673DF1" w:rsidRDefault="00673DF1">
                            <w:pPr>
                              <w:rPr>
                                <w:lang w:val="en-US"/>
                              </w:rPr>
                            </w:pPr>
                          </w:p>
                          <w:p w14:paraId="6423F758" w14:textId="77777777" w:rsidR="00673DF1" w:rsidRDefault="00673DF1">
                            <w:pPr>
                              <w:rPr>
                                <w:lang w:val="en-US"/>
                              </w:rPr>
                            </w:pPr>
                          </w:p>
                          <w:p w14:paraId="52D4DD62" w14:textId="77777777" w:rsidR="00673DF1" w:rsidRDefault="00673DF1">
                            <w:pPr>
                              <w:rPr>
                                <w:lang w:val="en-US"/>
                              </w:rPr>
                            </w:pPr>
                          </w:p>
                          <w:p w14:paraId="4B3DE074" w14:textId="77777777" w:rsidR="00673DF1" w:rsidRDefault="00673DF1">
                            <w:pPr>
                              <w:rPr>
                                <w:lang w:val="en-US"/>
                              </w:rPr>
                            </w:pPr>
                          </w:p>
                        </w:txbxContent>
                      </wps:txbx>
                      <wps:bodyPr rot="0" vert="horz" wrap="square" lIns="91440" tIns="45720" rIns="91440" bIns="45720" anchor="t" anchorCtr="0" upright="1">
                        <a:noAutofit/>
                      </wps:bodyPr>
                    </wps:wsp>
                  </a:graphicData>
                </a:graphic>
              </wp:inline>
            </w:drawing>
          </mc:Choice>
          <mc:Fallback>
            <w:pict>
              <v:shape w14:anchorId="040FC370" id="Text Box 17" o:spid="_x0000_s1027" type="#_x0000_t202" style="width:486pt;height:3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" stroked="f">
                <v:textbox>
                  <w:txbxContent>
                    <w:p w14:paraId="1752CACE" w14:textId="53C56624" w:rsidR="00673DF1" w:rsidRDefault="00EE3E29">
                      <w:pPr>
                        <w:rPr>
                          <w:lang w:val="en-US"/>
                        </w:rPr>
                      </w:pPr>
                      <w:r>
                        <w:rPr>
                          <w:noProof/>
                          <w:lang w:val="en-US"/>
                        </w:rPr>
                        <w:drawing>
                          <wp:inline distT="0" distB="0" distL="0" distR="0" wp14:anchorId="5A458D41" wp14:editId="50D2D9F9">
                            <wp:extent cx="5972175" cy="4210050"/>
                            <wp:effectExtent l="0" t="0" r="0" b="0"/>
                            <wp:docPr id="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4210050"/>
                                    </a:xfrm>
                                    <a:prstGeom prst="rect">
                                      <a:avLst/>
                                    </a:prstGeom>
                                    <a:noFill/>
                                    <a:ln>
                                      <a:noFill/>
                                    </a:ln>
                                  </pic:spPr>
                                </pic:pic>
                              </a:graphicData>
                            </a:graphic>
                          </wp:inline>
                        </w:drawing>
                      </w:r>
                    </w:p>
                    <w:p w14:paraId="5E3AF2E3" w14:textId="77777777" w:rsidR="00673DF1" w:rsidRDefault="00673DF1">
                      <w:pPr>
                        <w:rPr>
                          <w:lang w:val="en-US"/>
                        </w:rPr>
                      </w:pPr>
                    </w:p>
                    <w:p w14:paraId="1684D532" w14:textId="77777777" w:rsidR="00673DF1" w:rsidRDefault="00673DF1">
                      <w:pPr>
                        <w:rPr>
                          <w:lang w:val="en-US"/>
                        </w:rPr>
                      </w:pPr>
                    </w:p>
                    <w:p w14:paraId="00F393C5" w14:textId="77777777" w:rsidR="00673DF1" w:rsidRDefault="00673DF1">
                      <w:pPr>
                        <w:rPr>
                          <w:lang w:val="en-US"/>
                        </w:rPr>
                      </w:pPr>
                    </w:p>
                    <w:p w14:paraId="1B788D50" w14:textId="77777777" w:rsidR="00673DF1" w:rsidRDefault="00673DF1">
                      <w:pPr>
                        <w:rPr>
                          <w:lang w:val="en-US"/>
                        </w:rPr>
                      </w:pPr>
                    </w:p>
                    <w:p w14:paraId="7AD1F7FF" w14:textId="77777777" w:rsidR="00673DF1" w:rsidRDefault="00673DF1">
                      <w:pPr>
                        <w:rPr>
                          <w:lang w:val="en-US"/>
                        </w:rPr>
                      </w:pPr>
                    </w:p>
                    <w:p w14:paraId="6423F758" w14:textId="77777777" w:rsidR="00673DF1" w:rsidRDefault="00673DF1">
                      <w:pPr>
                        <w:rPr>
                          <w:lang w:val="en-US"/>
                        </w:rPr>
                      </w:pPr>
                    </w:p>
                    <w:p w14:paraId="52D4DD62" w14:textId="77777777" w:rsidR="00673DF1" w:rsidRDefault="00673DF1">
                      <w:pPr>
                        <w:rPr>
                          <w:lang w:val="en-US"/>
                        </w:rPr>
                      </w:pPr>
                    </w:p>
                    <w:p w14:paraId="4B3DE074" w14:textId="77777777" w:rsidR="00673DF1" w:rsidRDefault="00673DF1">
                      <w:pPr>
                        <w:rPr>
                          <w:lang w:val="en-US"/>
                        </w:rPr>
                      </w:pPr>
                    </w:p>
                  </w:txbxContent>
                </v:textbox>
                <w10:anchorlock/>
              </v:shape>
            </w:pict>
          </mc:Fallback>
        </mc:AlternateContent>
      </w:r>
    </w:p>
    <w:p w14:paraId="5FCAA214" w14:textId="77777777" w:rsidR="00673DF1" w:rsidRDefault="00673DF1"/>
    <w:p w14:paraId="7BB8C5D5" w14:textId="77777777" w:rsidR="00673DF1" w:rsidRDefault="00673DF1"/>
    <w:p w14:paraId="2B6D883E" w14:textId="77777777" w:rsidR="00E00A6B" w:rsidRDefault="00E00A6B"/>
    <w:p w14:paraId="241083E6" w14:textId="77777777" w:rsidR="00E00A6B" w:rsidRDefault="00E00A6B"/>
    <w:tbl>
      <w:tblPr>
        <w:tblW w:w="9828" w:type="dxa"/>
        <w:tblLook w:val="0000" w:firstRow="0" w:lastRow="0" w:firstColumn="0" w:lastColumn="0" w:noHBand="0" w:noVBand="0"/>
      </w:tblPr>
      <w:tblGrid>
        <w:gridCol w:w="2856"/>
        <w:gridCol w:w="6972"/>
      </w:tblGrid>
      <w:tr w:rsidR="00673DF1" w14:paraId="3BC1AD40" w14:textId="77777777">
        <w:tblPrEx>
          <w:tblCellMar>
            <w:top w:w="0" w:type="dxa"/>
            <w:bottom w:w="0" w:type="dxa"/>
          </w:tblCellMar>
        </w:tblPrEx>
        <w:trPr>
          <w:cantSplit/>
          <w:tblHeader/>
        </w:trPr>
        <w:tc>
          <w:tcPr>
            <w:tcW w:w="9828" w:type="dxa"/>
            <w:gridSpan w:val="2"/>
            <w:shd w:val="clear" w:color="auto" w:fill="0000FF"/>
          </w:tcPr>
          <w:p w14:paraId="28A0CC13" w14:textId="77777777" w:rsidR="00673DF1" w:rsidRDefault="00673DF1">
            <w:pPr>
              <w:rPr>
                <w:rFonts w:cs="Arial"/>
                <w:b/>
                <w:bCs/>
                <w:color w:val="FFFFFF"/>
                <w:sz w:val="28"/>
              </w:rPr>
            </w:pPr>
            <w:r>
              <w:br w:type="page"/>
            </w:r>
            <w:bookmarkStart w:id="0" w:name="OLE_LINK1"/>
            <w:r>
              <w:rPr>
                <w:rFonts w:cs="Arial"/>
                <w:b/>
                <w:bCs/>
                <w:color w:val="FFFFFF"/>
                <w:sz w:val="28"/>
              </w:rPr>
              <w:t>LCA 9.</w:t>
            </w:r>
            <w:r w:rsidR="00E00A6B">
              <w:rPr>
                <w:rFonts w:cs="Arial"/>
                <w:b/>
                <w:bCs/>
                <w:color w:val="FFFFFF"/>
                <w:sz w:val="28"/>
              </w:rPr>
              <w:t>10</w:t>
            </w:r>
            <w:r>
              <w:rPr>
                <w:rFonts w:cs="Arial"/>
                <w:b/>
                <w:bCs/>
                <w:color w:val="FFFFFF"/>
                <w:sz w:val="28"/>
              </w:rPr>
              <w:t xml:space="preserve"> Hartwell House and Golf Course (LCT 9)</w:t>
            </w:r>
          </w:p>
        </w:tc>
      </w:tr>
      <w:bookmarkEnd w:id="0"/>
      <w:tr w:rsidR="00673DF1" w14:paraId="76D4AAAC" w14:textId="77777777">
        <w:tblPrEx>
          <w:tblCellMar>
            <w:top w:w="0" w:type="dxa"/>
            <w:bottom w:w="0" w:type="dxa"/>
          </w:tblCellMar>
        </w:tblPrEx>
        <w:trPr>
          <w:tblHeader/>
        </w:trPr>
        <w:tc>
          <w:tcPr>
            <w:tcW w:w="2802" w:type="dxa"/>
          </w:tcPr>
          <w:p w14:paraId="10203A82" w14:textId="77777777" w:rsidR="00673DF1" w:rsidRDefault="00673DF1">
            <w:pPr>
              <w:rPr>
                <w:rFonts w:cs="Arial"/>
                <w:b/>
                <w:bCs/>
              </w:rPr>
            </w:pPr>
          </w:p>
        </w:tc>
        <w:tc>
          <w:tcPr>
            <w:tcW w:w="7026" w:type="dxa"/>
          </w:tcPr>
          <w:p w14:paraId="3F7140ED" w14:textId="77777777" w:rsidR="00673DF1" w:rsidRDefault="00673DF1">
            <w:pPr>
              <w:rPr>
                <w:rFonts w:cs="Arial"/>
                <w:b/>
                <w:bCs/>
              </w:rPr>
            </w:pPr>
          </w:p>
        </w:tc>
      </w:tr>
      <w:tr w:rsidR="00673DF1" w14:paraId="5CD9CAE2" w14:textId="77777777">
        <w:tblPrEx>
          <w:tblCellMar>
            <w:top w:w="0" w:type="dxa"/>
            <w:bottom w:w="0" w:type="dxa"/>
          </w:tblCellMar>
        </w:tblPrEx>
        <w:trPr>
          <w:trHeight w:val="2494"/>
        </w:trPr>
        <w:tc>
          <w:tcPr>
            <w:tcW w:w="2802" w:type="dxa"/>
            <w:tcBorders>
              <w:right w:val="single" w:sz="4" w:space="0" w:color="auto"/>
            </w:tcBorders>
          </w:tcPr>
          <w:p w14:paraId="57A47BDF" w14:textId="77777777" w:rsidR="00673DF1" w:rsidRDefault="00673DF1">
            <w:pPr>
              <w:rPr>
                <w:rFonts w:cs="Arial"/>
                <w:b/>
                <w:bCs/>
              </w:rPr>
            </w:pPr>
            <w:r>
              <w:rPr>
                <w:rFonts w:cs="Arial"/>
                <w:b/>
                <w:bCs/>
              </w:rPr>
              <w:t>Key Characteristics</w:t>
            </w:r>
          </w:p>
          <w:p w14:paraId="5C310FB9" w14:textId="77777777" w:rsidR="00673DF1" w:rsidRDefault="00673DF1">
            <w:pPr>
              <w:rPr>
                <w:rFonts w:cs="Arial"/>
              </w:rPr>
            </w:pPr>
          </w:p>
          <w:p w14:paraId="613513C2" w14:textId="77777777" w:rsidR="00673DF1" w:rsidRDefault="00673DF1">
            <w:pPr>
              <w:numPr>
                <w:ilvl w:val="0"/>
                <w:numId w:val="8"/>
              </w:numPr>
              <w:rPr>
                <w:rFonts w:cs="Arial"/>
              </w:rPr>
            </w:pPr>
            <w:r>
              <w:rPr>
                <w:rFonts w:cs="Arial"/>
              </w:rPr>
              <w:t>Mature parkland setting</w:t>
            </w:r>
          </w:p>
          <w:p w14:paraId="4C43D45D" w14:textId="77777777" w:rsidR="00673DF1" w:rsidRDefault="00673DF1">
            <w:pPr>
              <w:numPr>
                <w:ilvl w:val="0"/>
                <w:numId w:val="8"/>
              </w:numPr>
              <w:rPr>
                <w:rFonts w:cs="Arial"/>
              </w:rPr>
            </w:pPr>
            <w:r>
              <w:rPr>
                <w:rFonts w:cs="Arial"/>
              </w:rPr>
              <w:t>Hartwell House and grounds</w:t>
            </w:r>
          </w:p>
          <w:p w14:paraId="6136DA49" w14:textId="77777777" w:rsidR="00673DF1" w:rsidRDefault="00673DF1">
            <w:pPr>
              <w:numPr>
                <w:ilvl w:val="0"/>
                <w:numId w:val="8"/>
              </w:numPr>
              <w:rPr>
                <w:rFonts w:cs="Arial"/>
              </w:rPr>
            </w:pPr>
            <w:r>
              <w:rPr>
                <w:rFonts w:cs="Arial"/>
              </w:rPr>
              <w:t xml:space="preserve">Golf course and playing </w:t>
            </w:r>
            <w:proofErr w:type="gramStart"/>
            <w:r>
              <w:rPr>
                <w:rFonts w:cs="Arial"/>
              </w:rPr>
              <w:t>fields</w:t>
            </w:r>
            <w:proofErr w:type="gramEnd"/>
            <w:r>
              <w:rPr>
                <w:rFonts w:cs="Arial"/>
              </w:rPr>
              <w:t xml:space="preserve"> </w:t>
            </w:r>
          </w:p>
          <w:p w14:paraId="10610EF2" w14:textId="77777777" w:rsidR="00673DF1" w:rsidRDefault="00673DF1">
            <w:pPr>
              <w:numPr>
                <w:ilvl w:val="0"/>
                <w:numId w:val="8"/>
              </w:numPr>
              <w:rPr>
                <w:rFonts w:cs="Arial"/>
              </w:rPr>
            </w:pPr>
            <w:r>
              <w:rPr>
                <w:rFonts w:cs="Arial"/>
              </w:rPr>
              <w:t>Gently sloping landform draining towards Bear Brook</w:t>
            </w:r>
          </w:p>
          <w:p w14:paraId="76870705" w14:textId="77777777" w:rsidR="00673DF1" w:rsidRDefault="00673DF1">
            <w:pPr>
              <w:rPr>
                <w:rFonts w:cs="Arial"/>
              </w:rPr>
            </w:pPr>
          </w:p>
          <w:p w14:paraId="352531FE" w14:textId="77777777" w:rsidR="00254C4F" w:rsidRDefault="00254C4F">
            <w:pPr>
              <w:rPr>
                <w:rFonts w:cs="Arial"/>
              </w:rPr>
            </w:pPr>
          </w:p>
          <w:p w14:paraId="6EFBBBC1" w14:textId="77777777" w:rsidR="00673DF1" w:rsidRDefault="00673DF1">
            <w:pPr>
              <w:rPr>
                <w:rFonts w:cs="Arial"/>
                <w:b/>
              </w:rPr>
            </w:pPr>
            <w:r>
              <w:rPr>
                <w:rFonts w:cs="Arial"/>
                <w:b/>
              </w:rPr>
              <w:t>Distinctive Features</w:t>
            </w:r>
          </w:p>
          <w:p w14:paraId="4A5EDD30" w14:textId="77777777" w:rsidR="00673DF1" w:rsidRDefault="00673DF1">
            <w:pPr>
              <w:rPr>
                <w:rFonts w:cs="Arial"/>
                <w:b/>
              </w:rPr>
            </w:pPr>
          </w:p>
          <w:p w14:paraId="345860DE" w14:textId="77777777" w:rsidR="00673DF1" w:rsidRDefault="00673DF1">
            <w:pPr>
              <w:numPr>
                <w:ilvl w:val="0"/>
                <w:numId w:val="8"/>
              </w:numPr>
              <w:rPr>
                <w:rFonts w:cs="Arial"/>
              </w:rPr>
            </w:pPr>
            <w:r>
              <w:rPr>
                <w:rFonts w:cs="Arial"/>
              </w:rPr>
              <w:t>Formal gardens and lake around Hartwell House</w:t>
            </w:r>
          </w:p>
          <w:p w14:paraId="3D88E3BD" w14:textId="77777777" w:rsidR="00673DF1" w:rsidRDefault="00673DF1">
            <w:pPr>
              <w:numPr>
                <w:ilvl w:val="0"/>
                <w:numId w:val="8"/>
              </w:numPr>
              <w:rPr>
                <w:rFonts w:cs="Arial"/>
              </w:rPr>
            </w:pPr>
            <w:r>
              <w:rPr>
                <w:rFonts w:cs="Arial"/>
              </w:rPr>
              <w:t xml:space="preserve">Double avenue of trees </w:t>
            </w:r>
          </w:p>
          <w:p w14:paraId="4795A140" w14:textId="77777777" w:rsidR="00673DF1" w:rsidRDefault="00673DF1">
            <w:pPr>
              <w:numPr>
                <w:ilvl w:val="0"/>
                <w:numId w:val="8"/>
              </w:numPr>
              <w:rPr>
                <w:rFonts w:cs="Arial"/>
              </w:rPr>
            </w:pPr>
            <w:r>
              <w:rPr>
                <w:rFonts w:cs="Arial"/>
              </w:rPr>
              <w:t xml:space="preserve">Stone boundary wall containing </w:t>
            </w:r>
            <w:proofErr w:type="gramStart"/>
            <w:r>
              <w:rPr>
                <w:rFonts w:cs="Arial"/>
              </w:rPr>
              <w:t>fossils</w:t>
            </w:r>
            <w:proofErr w:type="gramEnd"/>
          </w:p>
          <w:p w14:paraId="5257FB0D" w14:textId="77777777" w:rsidR="00673DF1" w:rsidRDefault="00673DF1">
            <w:pPr>
              <w:numPr>
                <w:ilvl w:val="0"/>
                <w:numId w:val="8"/>
              </w:numPr>
              <w:rPr>
                <w:rFonts w:cs="Arial"/>
              </w:rPr>
            </w:pPr>
            <w:r>
              <w:rPr>
                <w:rFonts w:cs="Arial"/>
              </w:rPr>
              <w:t>Lodge and wrought iron gates</w:t>
            </w:r>
          </w:p>
          <w:p w14:paraId="144703A8" w14:textId="77777777" w:rsidR="00BF0DD0" w:rsidRDefault="00BF0DD0">
            <w:pPr>
              <w:numPr>
                <w:ilvl w:val="0"/>
                <w:numId w:val="8"/>
              </w:numPr>
              <w:rPr>
                <w:rFonts w:cs="Arial"/>
              </w:rPr>
            </w:pPr>
            <w:r>
              <w:rPr>
                <w:rFonts w:cs="Arial"/>
              </w:rPr>
              <w:t>Golf course</w:t>
            </w:r>
          </w:p>
          <w:p w14:paraId="03640705" w14:textId="77777777" w:rsidR="00673DF1" w:rsidRDefault="00673DF1">
            <w:pPr>
              <w:rPr>
                <w:rFonts w:cs="Arial"/>
              </w:rPr>
            </w:pPr>
          </w:p>
          <w:p w14:paraId="2F6E0D21" w14:textId="77777777" w:rsidR="00254C4F" w:rsidRDefault="00254C4F">
            <w:pPr>
              <w:rPr>
                <w:rFonts w:cs="Arial"/>
              </w:rPr>
            </w:pPr>
          </w:p>
          <w:p w14:paraId="2BFA7B50" w14:textId="77777777" w:rsidR="00673DF1" w:rsidRDefault="00673DF1">
            <w:pPr>
              <w:rPr>
                <w:rFonts w:cs="Arial"/>
                <w:b/>
              </w:rPr>
            </w:pPr>
            <w:r>
              <w:rPr>
                <w:rFonts w:cs="Arial"/>
                <w:b/>
              </w:rPr>
              <w:t>Intrusive Elements</w:t>
            </w:r>
          </w:p>
          <w:p w14:paraId="43597B1D" w14:textId="77777777" w:rsidR="00673DF1" w:rsidRDefault="00673DF1">
            <w:pPr>
              <w:rPr>
                <w:rFonts w:cs="Arial"/>
                <w:b/>
              </w:rPr>
            </w:pPr>
          </w:p>
          <w:p w14:paraId="5AD4D336" w14:textId="77777777" w:rsidR="00673DF1" w:rsidRDefault="00673DF1">
            <w:pPr>
              <w:numPr>
                <w:ilvl w:val="0"/>
                <w:numId w:val="8"/>
              </w:numPr>
              <w:rPr>
                <w:rFonts w:cs="Arial"/>
              </w:rPr>
            </w:pPr>
            <w:r>
              <w:rPr>
                <w:rFonts w:cs="Arial"/>
              </w:rPr>
              <w:t xml:space="preserve">Residential and </w:t>
            </w:r>
            <w:proofErr w:type="gramStart"/>
            <w:r>
              <w:rPr>
                <w:rFonts w:cs="Arial"/>
              </w:rPr>
              <w:t>large scale</w:t>
            </w:r>
            <w:proofErr w:type="gramEnd"/>
            <w:r>
              <w:rPr>
                <w:rFonts w:cs="Arial"/>
              </w:rPr>
              <w:t xml:space="preserve"> industrial development to the northeast</w:t>
            </w:r>
          </w:p>
          <w:p w14:paraId="31B7A9FE" w14:textId="77777777" w:rsidR="00673DF1" w:rsidRDefault="00673DF1">
            <w:pPr>
              <w:numPr>
                <w:ilvl w:val="0"/>
                <w:numId w:val="8"/>
              </w:numPr>
              <w:rPr>
                <w:rFonts w:cs="Arial"/>
              </w:rPr>
            </w:pPr>
            <w:r>
              <w:rPr>
                <w:rFonts w:cs="Arial"/>
              </w:rPr>
              <w:t>Car parking for recreational uses</w:t>
            </w:r>
          </w:p>
          <w:p w14:paraId="6E0133E9" w14:textId="77777777" w:rsidR="00673DF1" w:rsidRDefault="00673DF1">
            <w:pPr>
              <w:rPr>
                <w:rFonts w:cs="Arial"/>
              </w:rPr>
            </w:pPr>
          </w:p>
          <w:p w14:paraId="3F316C27" w14:textId="77777777" w:rsidR="00673DF1" w:rsidRDefault="00673DF1">
            <w:pPr>
              <w:rPr>
                <w:rFonts w:cs="Arial"/>
              </w:rPr>
            </w:pPr>
          </w:p>
          <w:p w14:paraId="660EED68" w14:textId="77777777" w:rsidR="00673DF1" w:rsidRDefault="00673DF1">
            <w:pPr>
              <w:rPr>
                <w:rFonts w:cs="Arial"/>
              </w:rPr>
            </w:pPr>
          </w:p>
          <w:p w14:paraId="65B6956E" w14:textId="77777777" w:rsidR="00673DF1" w:rsidRDefault="00673DF1">
            <w:pPr>
              <w:rPr>
                <w:rFonts w:cs="Arial"/>
              </w:rPr>
            </w:pPr>
          </w:p>
          <w:p w14:paraId="288F9752" w14:textId="77777777" w:rsidR="00673DF1" w:rsidRDefault="00673DF1">
            <w:pPr>
              <w:rPr>
                <w:rFonts w:cs="Arial"/>
              </w:rPr>
            </w:pPr>
          </w:p>
          <w:p w14:paraId="27ACF005" w14:textId="77777777" w:rsidR="00673DF1" w:rsidRDefault="00673DF1">
            <w:pPr>
              <w:rPr>
                <w:rFonts w:cs="Arial"/>
              </w:rPr>
            </w:pPr>
          </w:p>
          <w:p w14:paraId="3080B161" w14:textId="77777777" w:rsidR="00673DF1" w:rsidRDefault="00673DF1">
            <w:pPr>
              <w:rPr>
                <w:rFonts w:cs="Arial"/>
              </w:rPr>
            </w:pPr>
          </w:p>
          <w:p w14:paraId="5421AD9B" w14:textId="77777777" w:rsidR="00673DF1" w:rsidRDefault="00673DF1">
            <w:pPr>
              <w:rPr>
                <w:rFonts w:cs="Arial"/>
              </w:rPr>
            </w:pPr>
          </w:p>
          <w:p w14:paraId="2B0DE535" w14:textId="77777777" w:rsidR="00673DF1" w:rsidRDefault="00673DF1">
            <w:pPr>
              <w:rPr>
                <w:rFonts w:cs="Arial"/>
              </w:rPr>
            </w:pPr>
          </w:p>
          <w:p w14:paraId="4F1EEA2F" w14:textId="77777777" w:rsidR="00673DF1" w:rsidRDefault="00673DF1">
            <w:pPr>
              <w:rPr>
                <w:rFonts w:cs="Arial"/>
              </w:rPr>
            </w:pPr>
          </w:p>
          <w:p w14:paraId="700AF54C" w14:textId="77777777" w:rsidR="00673DF1" w:rsidRDefault="00673DF1">
            <w:pPr>
              <w:rPr>
                <w:rFonts w:cs="Arial"/>
              </w:rPr>
            </w:pPr>
          </w:p>
          <w:p w14:paraId="6F7157D9" w14:textId="77777777" w:rsidR="00673DF1" w:rsidRDefault="00673DF1">
            <w:pPr>
              <w:rPr>
                <w:rFonts w:cs="Arial"/>
              </w:rPr>
            </w:pPr>
          </w:p>
          <w:p w14:paraId="6A4407C1" w14:textId="77777777" w:rsidR="00673DF1" w:rsidRDefault="00673DF1">
            <w:pPr>
              <w:rPr>
                <w:rFonts w:cs="Arial"/>
              </w:rPr>
            </w:pPr>
          </w:p>
          <w:p w14:paraId="4EEA74EB" w14:textId="3AF17092" w:rsidR="00673DF1" w:rsidRDefault="00EE3E29">
            <w:pPr>
              <w:rPr>
                <w:rFonts w:cs="Arial"/>
              </w:rPr>
            </w:pPr>
            <w:r>
              <w:rPr>
                <w:rFonts w:cs="Arial"/>
                <w:noProof/>
                <w:lang w:val="en-US"/>
              </w:rPr>
              <mc:AlternateContent>
                <mc:Choice Requires="wps">
                  <w:drawing>
                    <wp:inline distT="0" distB="0" distL="0" distR="0" wp14:anchorId="6BC95303" wp14:editId="6F011BC1">
                      <wp:extent cx="1671955" cy="1208405"/>
                      <wp:effectExtent l="0" t="0" r="4445" b="0"/>
                      <wp:docPr id="17638711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1208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82C6E" w14:textId="61C8FE09" w:rsidR="00673DF1" w:rsidRDefault="00EE3E29">
                                  <w:r>
                                    <w:rPr>
                                      <w:noProof/>
                                    </w:rPr>
                                    <w:drawing>
                                      <wp:inline distT="0" distB="0" distL="0" distR="0" wp14:anchorId="4DF8BBB2" wp14:editId="4400F9C0">
                                        <wp:extent cx="1600200" cy="1209675"/>
                                        <wp:effectExtent l="0" t="0" r="0" b="0"/>
                                        <wp:docPr id="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209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6BC95303" id="Text Box 28" o:spid="_x0000_s1028" type="#_x0000_t202" style="width:131.65pt;height:9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" stroked="f">
                      <v:textbox>
                        <w:txbxContent>
                          <w:p w14:paraId="6F482C6E" w14:textId="61C8FE09" w:rsidR="00673DF1" w:rsidRDefault="00EE3E29">
                            <w:r>
                              <w:rPr>
                                <w:noProof/>
                              </w:rPr>
                              <w:drawing>
                                <wp:inline distT="0" distB="0" distL="0" distR="0" wp14:anchorId="4DF8BBB2" wp14:editId="4400F9C0">
                                  <wp:extent cx="1600200" cy="1209675"/>
                                  <wp:effectExtent l="0" t="0" r="0" b="0"/>
                                  <wp:docPr id="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209675"/>
                                          </a:xfrm>
                                          <a:prstGeom prst="rect">
                                            <a:avLst/>
                                          </a:prstGeom>
                                          <a:noFill/>
                                          <a:ln>
                                            <a:noFill/>
                                          </a:ln>
                                        </pic:spPr>
                                      </pic:pic>
                                    </a:graphicData>
                                  </a:graphic>
                                </wp:inline>
                              </w:drawing>
                            </w:r>
                          </w:p>
                        </w:txbxContent>
                      </v:textbox>
                      <w10:anchorlock/>
                    </v:shape>
                  </w:pict>
                </mc:Fallback>
              </mc:AlternateContent>
            </w:r>
          </w:p>
          <w:p w14:paraId="1394343D" w14:textId="77777777" w:rsidR="00673DF1" w:rsidRDefault="00673DF1">
            <w:pPr>
              <w:rPr>
                <w:rFonts w:cs="Arial"/>
              </w:rPr>
            </w:pPr>
          </w:p>
          <w:p w14:paraId="37A4CBF9" w14:textId="77777777" w:rsidR="00673DF1" w:rsidRDefault="00673DF1">
            <w:pPr>
              <w:rPr>
                <w:rFonts w:cs="Arial"/>
              </w:rPr>
            </w:pPr>
          </w:p>
          <w:p w14:paraId="4831D1B2" w14:textId="77777777" w:rsidR="00673DF1" w:rsidRDefault="00673DF1">
            <w:pPr>
              <w:rPr>
                <w:rFonts w:cs="Arial"/>
              </w:rPr>
            </w:pPr>
          </w:p>
          <w:p w14:paraId="3A466305" w14:textId="77777777" w:rsidR="00673DF1" w:rsidRDefault="00673DF1">
            <w:pPr>
              <w:rPr>
                <w:rFonts w:cs="Arial"/>
              </w:rPr>
            </w:pPr>
          </w:p>
          <w:p w14:paraId="395189FD" w14:textId="77777777" w:rsidR="00673DF1" w:rsidRDefault="00673DF1">
            <w:pPr>
              <w:rPr>
                <w:rFonts w:cs="Arial"/>
              </w:rPr>
            </w:pPr>
          </w:p>
          <w:p w14:paraId="08277A38" w14:textId="77777777" w:rsidR="00673DF1" w:rsidRDefault="00673DF1">
            <w:pPr>
              <w:rPr>
                <w:rFonts w:cs="Arial"/>
              </w:rPr>
            </w:pPr>
          </w:p>
          <w:p w14:paraId="6D885882" w14:textId="77777777" w:rsidR="00673DF1" w:rsidRDefault="00673DF1">
            <w:pPr>
              <w:rPr>
                <w:rFonts w:cs="Arial"/>
              </w:rPr>
            </w:pPr>
          </w:p>
          <w:p w14:paraId="22B86CD6" w14:textId="77777777" w:rsidR="00673DF1" w:rsidRDefault="00673DF1">
            <w:pPr>
              <w:rPr>
                <w:rFonts w:cs="Arial"/>
              </w:rPr>
            </w:pPr>
          </w:p>
          <w:p w14:paraId="18342017" w14:textId="77777777" w:rsidR="00673DF1" w:rsidRDefault="00673DF1">
            <w:pPr>
              <w:rPr>
                <w:rFonts w:cs="Arial"/>
              </w:rPr>
            </w:pPr>
          </w:p>
          <w:p w14:paraId="22BFDDBC" w14:textId="77777777" w:rsidR="00673DF1" w:rsidRDefault="00673DF1">
            <w:pPr>
              <w:rPr>
                <w:rFonts w:cs="Arial"/>
              </w:rPr>
            </w:pPr>
            <w:r>
              <w:rPr>
                <w:rFonts w:cs="Arial"/>
              </w:rPr>
              <w:t>Fossil detail from boundary wall</w:t>
            </w:r>
            <w:r w:rsidR="00F866CD">
              <w:rPr>
                <w:rFonts w:cs="Arial"/>
              </w:rPr>
              <w:t>.</w:t>
            </w:r>
          </w:p>
        </w:tc>
        <w:tc>
          <w:tcPr>
            <w:tcW w:w="7026" w:type="dxa"/>
            <w:tcBorders>
              <w:left w:val="single" w:sz="4" w:space="0" w:color="auto"/>
            </w:tcBorders>
          </w:tcPr>
          <w:p w14:paraId="35AA44CC" w14:textId="77777777" w:rsidR="00673DF1" w:rsidRPr="0003673B" w:rsidRDefault="00673DF1">
            <w:pPr>
              <w:rPr>
                <w:rFonts w:cs="Arial"/>
              </w:rPr>
            </w:pPr>
            <w:proofErr w:type="gramStart"/>
            <w:r w:rsidRPr="0003673B">
              <w:rPr>
                <w:rFonts w:cs="Arial"/>
                <w:b/>
                <w:i/>
              </w:rPr>
              <w:lastRenderedPageBreak/>
              <w:t xml:space="preserve">Location  </w:t>
            </w:r>
            <w:r w:rsidRPr="0003673B">
              <w:rPr>
                <w:rFonts w:cs="Arial"/>
                <w:bCs/>
                <w:iCs/>
              </w:rPr>
              <w:t>The</w:t>
            </w:r>
            <w:proofErr w:type="gramEnd"/>
            <w:r w:rsidRPr="0003673B">
              <w:rPr>
                <w:rFonts w:cs="Arial"/>
                <w:bCs/>
                <w:iCs/>
              </w:rPr>
              <w:t xml:space="preserve"> area is broadly triangular in shape with well defined boundaries and </w:t>
            </w:r>
            <w:r w:rsidRPr="0003673B">
              <w:rPr>
                <w:rFonts w:cs="Arial"/>
              </w:rPr>
              <w:t xml:space="preserve">lies on the west side of Aylesbury.  The A418, </w:t>
            </w:r>
            <w:smartTag w:uri="urn:schemas-microsoft-com:office:smarttags" w:element="address">
              <w:smartTag w:uri="urn:schemas-microsoft-com:office:smarttags" w:element="Street">
                <w:r w:rsidRPr="0003673B">
                  <w:rPr>
                    <w:rFonts w:cs="Arial"/>
                  </w:rPr>
                  <w:t>Oxford Road</w:t>
                </w:r>
              </w:smartTag>
            </w:smartTag>
            <w:r w:rsidRPr="0003673B">
              <w:rPr>
                <w:rFonts w:cs="Arial"/>
              </w:rPr>
              <w:t xml:space="preserve">, forms the southeast and southwest boundaries whilst the urban edge of Aylesbury defines the area to the northeast.  The area bounds open countryside on its western side.  </w:t>
            </w:r>
          </w:p>
          <w:p w14:paraId="601E153B" w14:textId="77777777" w:rsidR="00673DF1" w:rsidRPr="0003673B" w:rsidRDefault="00673DF1">
            <w:pPr>
              <w:rPr>
                <w:rFonts w:cs="Arial"/>
              </w:rPr>
            </w:pPr>
          </w:p>
          <w:p w14:paraId="7D217170" w14:textId="77777777" w:rsidR="00673DF1" w:rsidRPr="0003673B" w:rsidRDefault="00673DF1">
            <w:pPr>
              <w:rPr>
                <w:rFonts w:cs="Arial"/>
              </w:rPr>
            </w:pPr>
            <w:r w:rsidRPr="0003673B">
              <w:rPr>
                <w:rFonts w:cs="Arial"/>
                <w:b/>
                <w:i/>
              </w:rPr>
              <w:t>Landscap</w:t>
            </w:r>
            <w:r w:rsidR="00F866CD" w:rsidRPr="0003673B">
              <w:rPr>
                <w:rFonts w:cs="Arial"/>
                <w:b/>
                <w:i/>
              </w:rPr>
              <w:t>e c</w:t>
            </w:r>
            <w:r w:rsidRPr="0003673B">
              <w:rPr>
                <w:rFonts w:cs="Arial"/>
                <w:b/>
                <w:i/>
              </w:rPr>
              <w:t xml:space="preserve">haracter  </w:t>
            </w:r>
            <w:r w:rsidRPr="0003673B">
              <w:rPr>
                <w:rFonts w:cs="Arial"/>
              </w:rPr>
              <w:t xml:space="preserve"> </w:t>
            </w:r>
            <w:r w:rsidR="0003673B" w:rsidRPr="0003673B">
              <w:rPr>
                <w:rFonts w:cs="Arial"/>
              </w:rPr>
              <w:t>S</w:t>
            </w:r>
            <w:r w:rsidRPr="0003673B">
              <w:rPr>
                <w:rFonts w:cs="Arial"/>
              </w:rPr>
              <w:t xml:space="preserve">trong parkland character throughout but comprises two distinct parts - Hartwell House and grounds within mature well-wooded parkland in the southwest and between it and the urban edge of Aylesbury, more open parkland in use as a golf course and playing fields.  The latter occupies previously agricultural parkland within which there are remnants of the field pattern seen as fragments of hedgerow and distinctive stands of mature trees.  The character of this area is enhanced by the wooded backdrop of the parkland and woodland </w:t>
            </w:r>
            <w:proofErr w:type="gramStart"/>
            <w:r w:rsidRPr="0003673B">
              <w:rPr>
                <w:rFonts w:cs="Arial"/>
              </w:rPr>
              <w:t>o</w:t>
            </w:r>
            <w:proofErr w:type="gramEnd"/>
            <w:r w:rsidRPr="0003673B">
              <w:rPr>
                <w:rFonts w:cs="Arial"/>
              </w:rPr>
              <w:t xml:space="preserve"> the southwest.</w:t>
            </w:r>
          </w:p>
          <w:p w14:paraId="0709E34E" w14:textId="77777777" w:rsidR="00673DF1" w:rsidRPr="0003673B" w:rsidRDefault="00673DF1">
            <w:pPr>
              <w:rPr>
                <w:rFonts w:cs="Arial"/>
              </w:rPr>
            </w:pPr>
          </w:p>
          <w:p w14:paraId="2161E681" w14:textId="77777777" w:rsidR="00673DF1" w:rsidRPr="0003673B" w:rsidRDefault="00673DF1">
            <w:pPr>
              <w:rPr>
                <w:rFonts w:cs="Arial"/>
              </w:rPr>
            </w:pPr>
            <w:proofErr w:type="gramStart"/>
            <w:r w:rsidRPr="0003673B">
              <w:rPr>
                <w:rFonts w:cs="Arial"/>
                <w:b/>
                <w:i/>
              </w:rPr>
              <w:t xml:space="preserve">Geology  </w:t>
            </w:r>
            <w:r w:rsidRPr="0003673B">
              <w:rPr>
                <w:rFonts w:cs="Arial"/>
              </w:rPr>
              <w:t>The</w:t>
            </w:r>
            <w:proofErr w:type="gramEnd"/>
            <w:r w:rsidRPr="0003673B">
              <w:rPr>
                <w:rFonts w:cs="Arial"/>
              </w:rPr>
              <w:t xml:space="preserve"> core of the area overlies Kimmeridge clays with an outcrop of </w:t>
            </w:r>
            <w:smartTag w:uri="urn:schemas-microsoft-com:office:smarttags" w:element="City">
              <w:smartTag w:uri="urn:schemas-microsoft-com:office:smarttags" w:element="place">
                <w:r w:rsidRPr="0003673B">
                  <w:rPr>
                    <w:rFonts w:cs="Arial"/>
                  </w:rPr>
                  <w:t>Portland</w:t>
                </w:r>
              </w:smartTag>
            </w:smartTag>
            <w:r w:rsidRPr="0003673B">
              <w:rPr>
                <w:rFonts w:cs="Arial"/>
              </w:rPr>
              <w:t xml:space="preserve"> limestone in the southwest corner.  Bear Brook crosses alluvial deposits.</w:t>
            </w:r>
          </w:p>
          <w:p w14:paraId="43D49B0F" w14:textId="77777777" w:rsidR="00673DF1" w:rsidRPr="0003673B" w:rsidRDefault="00673DF1">
            <w:pPr>
              <w:rPr>
                <w:rFonts w:cs="Arial"/>
              </w:rPr>
            </w:pPr>
          </w:p>
          <w:p w14:paraId="4E4D7121" w14:textId="77777777" w:rsidR="00673DF1" w:rsidRPr="0003673B" w:rsidRDefault="00673DF1">
            <w:pPr>
              <w:rPr>
                <w:rFonts w:cs="Arial"/>
              </w:rPr>
            </w:pPr>
            <w:proofErr w:type="gramStart"/>
            <w:r w:rsidRPr="0003673B">
              <w:rPr>
                <w:rFonts w:cs="Arial"/>
                <w:b/>
                <w:i/>
              </w:rPr>
              <w:t xml:space="preserve">Topography  </w:t>
            </w:r>
            <w:r w:rsidRPr="0003673B">
              <w:rPr>
                <w:rFonts w:cs="Arial"/>
              </w:rPr>
              <w:t>Hartwell</w:t>
            </w:r>
            <w:proofErr w:type="gramEnd"/>
            <w:r w:rsidRPr="0003673B">
              <w:rPr>
                <w:rFonts w:cs="Arial"/>
              </w:rPr>
              <w:t xml:space="preserve"> House and parkland occupy the highest parts at a level of between 95-100m AOD.  There is gentle crossfall across the area from southwest to northeast.  Levels along the </w:t>
            </w:r>
            <w:proofErr w:type="gramStart"/>
            <w:r w:rsidRPr="0003673B">
              <w:rPr>
                <w:rFonts w:cs="Arial"/>
              </w:rPr>
              <w:t>north eastern</w:t>
            </w:r>
            <w:proofErr w:type="gramEnd"/>
            <w:r w:rsidRPr="0003673B">
              <w:rPr>
                <w:rFonts w:cs="Arial"/>
              </w:rPr>
              <w:t xml:space="preserve"> boundary also fall gently to the north from approximately 75m AOD at the A418 to approximately 70m AOD at the northern extremity.</w:t>
            </w:r>
          </w:p>
          <w:p w14:paraId="0BF9E14C" w14:textId="77777777" w:rsidR="00673DF1" w:rsidRPr="0003673B" w:rsidRDefault="00673DF1">
            <w:pPr>
              <w:rPr>
                <w:rFonts w:cs="Arial"/>
              </w:rPr>
            </w:pPr>
          </w:p>
          <w:p w14:paraId="0C44E014" w14:textId="77777777" w:rsidR="00673DF1" w:rsidRPr="0003673B" w:rsidRDefault="00673DF1">
            <w:pPr>
              <w:rPr>
                <w:rFonts w:cs="Arial"/>
              </w:rPr>
            </w:pPr>
            <w:proofErr w:type="gramStart"/>
            <w:r w:rsidRPr="0003673B">
              <w:rPr>
                <w:rFonts w:cs="Arial"/>
                <w:b/>
                <w:i/>
              </w:rPr>
              <w:t>Hydrology</w:t>
            </w:r>
            <w:r w:rsidRPr="0003673B">
              <w:rPr>
                <w:rFonts w:cs="Arial"/>
              </w:rPr>
              <w:t xml:space="preserve">  Bear</w:t>
            </w:r>
            <w:proofErr w:type="gramEnd"/>
            <w:r w:rsidRPr="0003673B">
              <w:rPr>
                <w:rFonts w:cs="Arial"/>
              </w:rPr>
              <w:t xml:space="preserve"> Brook follows part of the north eastern boundary and feeds into the </w:t>
            </w:r>
            <w:r w:rsidR="00FE6432">
              <w:rPr>
                <w:rFonts w:cs="Arial"/>
              </w:rPr>
              <w:t>r</w:t>
            </w:r>
            <w:r w:rsidRPr="0003673B">
              <w:rPr>
                <w:rFonts w:cs="Arial"/>
              </w:rPr>
              <w:t xml:space="preserve">iver Thame to the northwest beyond the area boundary.  </w:t>
            </w:r>
            <w:proofErr w:type="gramStart"/>
            <w:r w:rsidRPr="0003673B">
              <w:rPr>
                <w:rFonts w:cs="Arial"/>
              </w:rPr>
              <w:t>A number of</w:t>
            </w:r>
            <w:proofErr w:type="gramEnd"/>
            <w:r w:rsidRPr="0003673B">
              <w:rPr>
                <w:rFonts w:cs="Arial"/>
              </w:rPr>
              <w:t xml:space="preserve"> streams and ditches feed into the brook around Coldharbour Farm.  The ornamental lake at Hartwell House also feeds into the brook.</w:t>
            </w:r>
          </w:p>
          <w:p w14:paraId="49550CF9" w14:textId="77777777" w:rsidR="00673DF1" w:rsidRPr="0003673B" w:rsidRDefault="00673DF1">
            <w:pPr>
              <w:rPr>
                <w:rFonts w:cs="Arial"/>
              </w:rPr>
            </w:pPr>
          </w:p>
          <w:p w14:paraId="5EDF7EA7" w14:textId="77777777" w:rsidR="00673DF1" w:rsidRPr="0003673B" w:rsidRDefault="00673DF1">
            <w:pPr>
              <w:rPr>
                <w:rFonts w:cs="Arial"/>
              </w:rPr>
            </w:pPr>
            <w:r w:rsidRPr="0003673B">
              <w:rPr>
                <w:rFonts w:cs="Arial"/>
                <w:b/>
                <w:i/>
              </w:rPr>
              <w:t xml:space="preserve">Land use and </w:t>
            </w:r>
            <w:proofErr w:type="gramStart"/>
            <w:r w:rsidRPr="0003673B">
              <w:rPr>
                <w:rFonts w:cs="Arial"/>
                <w:b/>
                <w:i/>
              </w:rPr>
              <w:t xml:space="preserve">settlement  </w:t>
            </w:r>
            <w:r w:rsidRPr="0003673B">
              <w:rPr>
                <w:rFonts w:cs="Arial"/>
              </w:rPr>
              <w:t>The</w:t>
            </w:r>
            <w:proofErr w:type="gramEnd"/>
            <w:r w:rsidRPr="0003673B">
              <w:rPr>
                <w:rFonts w:cs="Arial"/>
              </w:rPr>
              <w:t xml:space="preserve"> area is a mixture of parkland, woodland and recreational uses with very limited agricultural use for grazing.  Hartwell House and the immediate grounds is a hotel and leisure facility.  There is a recent golf clubhouse and associated buildings and car parking close to the </w:t>
            </w:r>
            <w:proofErr w:type="gramStart"/>
            <w:r w:rsidRPr="0003673B">
              <w:rPr>
                <w:rFonts w:cs="Arial"/>
              </w:rPr>
              <w:t>north eastern</w:t>
            </w:r>
            <w:proofErr w:type="gramEnd"/>
            <w:r w:rsidRPr="0003673B">
              <w:rPr>
                <w:rFonts w:cs="Arial"/>
              </w:rPr>
              <w:t xml:space="preserve"> boundary</w:t>
            </w:r>
            <w:r w:rsidR="0003673B" w:rsidRPr="0003673B">
              <w:rPr>
                <w:rFonts w:cs="Arial"/>
              </w:rPr>
              <w:t xml:space="preserve">, </w:t>
            </w:r>
            <w:r w:rsidRPr="0003673B">
              <w:rPr>
                <w:rFonts w:cs="Arial"/>
              </w:rPr>
              <w:t xml:space="preserve">accessed from within the adjoining urban area.   The </w:t>
            </w:r>
            <w:proofErr w:type="gramStart"/>
            <w:r w:rsidRPr="0003673B">
              <w:rPr>
                <w:rFonts w:cs="Arial"/>
              </w:rPr>
              <w:t>south east</w:t>
            </w:r>
            <w:proofErr w:type="gramEnd"/>
            <w:r w:rsidRPr="0003673B">
              <w:rPr>
                <w:rFonts w:cs="Arial"/>
              </w:rPr>
              <w:t xml:space="preserve"> corner of the area is relatively level and used for formal sports pitches.  </w:t>
            </w:r>
          </w:p>
          <w:p w14:paraId="3F0AB079" w14:textId="77777777" w:rsidR="00673DF1" w:rsidRPr="0003673B" w:rsidRDefault="00673DF1">
            <w:pPr>
              <w:rPr>
                <w:rFonts w:cs="Arial"/>
              </w:rPr>
            </w:pPr>
          </w:p>
          <w:p w14:paraId="1820E9B3" w14:textId="77777777" w:rsidR="00673DF1" w:rsidRPr="0003673B" w:rsidRDefault="00673DF1">
            <w:pPr>
              <w:rPr>
                <w:rFonts w:cs="Arial"/>
              </w:rPr>
            </w:pPr>
            <w:r w:rsidRPr="0003673B">
              <w:rPr>
                <w:rFonts w:cs="Arial"/>
              </w:rPr>
              <w:t xml:space="preserve">There are </w:t>
            </w:r>
            <w:proofErr w:type="gramStart"/>
            <w:r w:rsidRPr="0003673B">
              <w:rPr>
                <w:rFonts w:cs="Arial"/>
              </w:rPr>
              <w:t>a number of</w:t>
            </w:r>
            <w:proofErr w:type="gramEnd"/>
            <w:r w:rsidRPr="0003673B">
              <w:rPr>
                <w:rFonts w:cs="Arial"/>
              </w:rPr>
              <w:t xml:space="preserve"> residential properties in close proximity to Hartwell House accessed from the same lane, otherwise there is no settlement and no communications within the area.</w:t>
            </w:r>
          </w:p>
          <w:p w14:paraId="41B24667" w14:textId="77777777" w:rsidR="00673DF1" w:rsidRPr="0003673B" w:rsidRDefault="00673DF1">
            <w:pPr>
              <w:rPr>
                <w:rFonts w:cs="Arial"/>
              </w:rPr>
            </w:pPr>
          </w:p>
          <w:p w14:paraId="6F43B71B" w14:textId="77777777" w:rsidR="00673DF1" w:rsidRPr="0003673B" w:rsidRDefault="00673DF1">
            <w:pPr>
              <w:rPr>
                <w:rFonts w:cs="Arial"/>
              </w:rPr>
            </w:pPr>
            <w:r w:rsidRPr="0003673B">
              <w:rPr>
                <w:rFonts w:cs="Arial"/>
                <w:b/>
                <w:i/>
              </w:rPr>
              <w:t xml:space="preserve">Tree cover   </w:t>
            </w:r>
            <w:r w:rsidRPr="0003673B">
              <w:rPr>
                <w:rFonts w:cs="Arial"/>
                <w:bCs/>
                <w:iCs/>
              </w:rPr>
              <w:t xml:space="preserve">Hartwell </w:t>
            </w:r>
            <w:r w:rsidRPr="0003673B">
              <w:rPr>
                <w:rFonts w:cs="Arial"/>
              </w:rPr>
              <w:t xml:space="preserve">House and grounds lie within a mature woodland setting with a range of specimen trees </w:t>
            </w:r>
            <w:proofErr w:type="gramStart"/>
            <w:r w:rsidRPr="0003673B">
              <w:rPr>
                <w:rFonts w:cs="Arial"/>
              </w:rPr>
              <w:t>in particular to</w:t>
            </w:r>
            <w:proofErr w:type="gramEnd"/>
            <w:r w:rsidRPr="0003673B">
              <w:rPr>
                <w:rFonts w:cs="Arial"/>
              </w:rPr>
              <w:t xml:space="preserve"> the east of the house.  A strong but relatively narrow band of woodland reinforces the boundary wall along the A418. The dominant species are beech and oak with a mixture of conifer.  A double avenue of trees extends northwards from the house into the golf course.  This feature is now fragmented at its northern </w:t>
            </w:r>
            <w:proofErr w:type="gramStart"/>
            <w:r w:rsidRPr="0003673B">
              <w:rPr>
                <w:rFonts w:cs="Arial"/>
              </w:rPr>
              <w:t>end</w:t>
            </w:r>
            <w:proofErr w:type="gramEnd"/>
            <w:r w:rsidRPr="0003673B">
              <w:rPr>
                <w:rFonts w:cs="Arial"/>
              </w:rPr>
              <w:t xml:space="preserve"> but sections of the avenue have been replanted.  </w:t>
            </w:r>
          </w:p>
          <w:p w14:paraId="13D470E9" w14:textId="77777777" w:rsidR="00673DF1" w:rsidRPr="0003673B" w:rsidRDefault="00673DF1">
            <w:pPr>
              <w:rPr>
                <w:rFonts w:cs="Arial"/>
              </w:rPr>
            </w:pPr>
          </w:p>
          <w:p w14:paraId="57FC55E9" w14:textId="77777777" w:rsidR="00673DF1" w:rsidRPr="0003673B" w:rsidRDefault="00673DF1">
            <w:pPr>
              <w:rPr>
                <w:rFonts w:cs="Arial"/>
              </w:rPr>
            </w:pPr>
            <w:r w:rsidRPr="0003673B">
              <w:rPr>
                <w:rFonts w:cs="Arial"/>
              </w:rPr>
              <w:t xml:space="preserve">Copses, stands of mature trees and shelterbelts are a distinctive feature of the wider landscape and are effective in screening longer distance views to the industrial areas on the fringe of Aylesbury.  There has been extensive new tree planting associated with the golf course and along the urban edge. </w:t>
            </w:r>
          </w:p>
          <w:p w14:paraId="0678BF7D" w14:textId="77777777" w:rsidR="00673DF1" w:rsidRPr="0003673B" w:rsidRDefault="00673DF1">
            <w:pPr>
              <w:rPr>
                <w:rFonts w:cs="Arial"/>
              </w:rPr>
            </w:pPr>
          </w:p>
          <w:p w14:paraId="6156CAD7" w14:textId="77777777" w:rsidR="00624CAF" w:rsidRDefault="00673DF1">
            <w:pPr>
              <w:rPr>
                <w:rFonts w:cs="Arial"/>
              </w:rPr>
            </w:pPr>
            <w:r w:rsidRPr="0003673B">
              <w:rPr>
                <w:rFonts w:cs="Arial"/>
              </w:rPr>
              <w:t xml:space="preserve">The historic landscape at Hartwell is a Grade II* </w:t>
            </w:r>
            <w:smartTag w:uri="urn:schemas-microsoft-com:office:smarttags" w:element="place">
              <w:smartTag w:uri="urn:schemas-microsoft-com:office:smarttags" w:element="PlaceName">
                <w:r w:rsidRPr="0003673B">
                  <w:rPr>
                    <w:rFonts w:cs="Arial"/>
                  </w:rPr>
                  <w:t>English</w:t>
                </w:r>
              </w:smartTag>
              <w:r w:rsidRPr="0003673B">
                <w:rPr>
                  <w:rFonts w:cs="Arial"/>
                </w:rPr>
                <w:t xml:space="preserve"> </w:t>
              </w:r>
              <w:smartTag w:uri="urn:schemas-microsoft-com:office:smarttags" w:element="PlaceName">
                <w:r w:rsidRPr="0003673B">
                  <w:rPr>
                    <w:rFonts w:cs="Arial"/>
                  </w:rPr>
                  <w:t>Heritage</w:t>
                </w:r>
              </w:smartTag>
              <w:r w:rsidRPr="0003673B">
                <w:rPr>
                  <w:rFonts w:cs="Arial"/>
                </w:rPr>
                <w:t xml:space="preserve"> </w:t>
              </w:r>
              <w:smartTag w:uri="urn:schemas-microsoft-com:office:smarttags" w:element="PlaceName">
                <w:r w:rsidRPr="0003673B">
                  <w:rPr>
                    <w:rFonts w:cs="Arial"/>
                  </w:rPr>
                  <w:t>Registered</w:t>
                </w:r>
              </w:smartTag>
              <w:r w:rsidRPr="0003673B">
                <w:rPr>
                  <w:rFonts w:cs="Arial"/>
                </w:rPr>
                <w:t xml:space="preserve"> </w:t>
              </w:r>
              <w:smartTag w:uri="urn:schemas-microsoft-com:office:smarttags" w:element="PlaceName">
                <w:r w:rsidRPr="0003673B">
                  <w:rPr>
                    <w:rFonts w:cs="Arial"/>
                  </w:rPr>
                  <w:t>Historic</w:t>
                </w:r>
              </w:smartTag>
              <w:r w:rsidRPr="0003673B">
                <w:rPr>
                  <w:rFonts w:cs="Arial"/>
                </w:rPr>
                <w:t xml:space="preserve"> </w:t>
              </w:r>
              <w:smartTag w:uri="urn:schemas-microsoft-com:office:smarttags" w:element="PlaceType">
                <w:r w:rsidRPr="0003673B">
                  <w:rPr>
                    <w:rFonts w:cs="Arial"/>
                  </w:rPr>
                  <w:t>Park</w:t>
                </w:r>
              </w:smartTag>
            </w:smartTag>
            <w:r w:rsidRPr="0003673B">
              <w:rPr>
                <w:rFonts w:cs="Arial"/>
              </w:rPr>
              <w:t xml:space="preserve"> and Garden.</w:t>
            </w:r>
          </w:p>
          <w:p w14:paraId="59B08F4B" w14:textId="77777777" w:rsidR="00673DF1" w:rsidRPr="0003673B" w:rsidRDefault="00673DF1">
            <w:pPr>
              <w:rPr>
                <w:rFonts w:cs="Arial"/>
              </w:rPr>
            </w:pPr>
            <w:r w:rsidRPr="0003673B">
              <w:rPr>
                <w:rFonts w:cs="Arial"/>
              </w:rPr>
              <w:t xml:space="preserve"> </w:t>
            </w:r>
          </w:p>
          <w:p w14:paraId="65760D61" w14:textId="77777777" w:rsidR="00673DF1" w:rsidRPr="0003673B" w:rsidRDefault="00673DF1">
            <w:pPr>
              <w:rPr>
                <w:rFonts w:cs="Arial"/>
              </w:rPr>
            </w:pPr>
          </w:p>
          <w:p w14:paraId="7CEC39F8" w14:textId="77777777" w:rsidR="00FE6432" w:rsidRDefault="00673DF1" w:rsidP="00BF0DD0">
            <w:pPr>
              <w:rPr>
                <w:rFonts w:cs="Arial"/>
              </w:rPr>
            </w:pPr>
            <w:r w:rsidRPr="0003673B">
              <w:rPr>
                <w:rFonts w:cs="Arial"/>
                <w:b/>
                <w:i/>
              </w:rPr>
              <w:t xml:space="preserve">Biodiversity </w:t>
            </w:r>
            <w:r w:rsidR="00BF0DD0" w:rsidRPr="0003673B">
              <w:rPr>
                <w:rFonts w:cs="Arial"/>
                <w:b/>
                <w:i/>
              </w:rPr>
              <w:t xml:space="preserve"> </w:t>
            </w:r>
            <w:r w:rsidRPr="0003673B">
              <w:rPr>
                <w:rFonts w:cs="Arial"/>
                <w:b/>
                <w:i/>
              </w:rPr>
              <w:t xml:space="preserve"> </w:t>
            </w:r>
            <w:r w:rsidR="00FE6432">
              <w:rPr>
                <w:rFonts w:cs="Arial"/>
              </w:rPr>
              <w:t xml:space="preserve">The principal habitat interest in this LCA is associated with the areas of broad habitat types found within the Hartwell House parkland and the golf course, comprising significant areas of the type broadleaved, mixed and yew woodland, in close association with areas of standing open water.  The concentration of mature trees here </w:t>
            </w:r>
            <w:proofErr w:type="gramStart"/>
            <w:r w:rsidR="00FE6432">
              <w:rPr>
                <w:rFonts w:cs="Arial"/>
              </w:rPr>
              <w:t>have</w:t>
            </w:r>
            <w:proofErr w:type="gramEnd"/>
            <w:r w:rsidR="00FE6432">
              <w:rPr>
                <w:rFonts w:cs="Arial"/>
              </w:rPr>
              <w:t xml:space="preserve"> considerable potential for wildlife. </w:t>
            </w:r>
          </w:p>
          <w:p w14:paraId="0D78E957" w14:textId="77777777" w:rsidR="00FE6432" w:rsidRDefault="00FE6432" w:rsidP="00BF0DD0">
            <w:pPr>
              <w:rPr>
                <w:rFonts w:cs="Arial"/>
              </w:rPr>
            </w:pPr>
          </w:p>
          <w:p w14:paraId="729C6706" w14:textId="77777777" w:rsidR="00BF0DD0" w:rsidRPr="0003673B" w:rsidRDefault="00BF0DD0" w:rsidP="00BF0DD0">
            <w:r w:rsidRPr="0003673B">
              <w:t>A small section of watercourse</w:t>
            </w:r>
            <w:r w:rsidR="00FE6432">
              <w:t xml:space="preserve"> also </w:t>
            </w:r>
            <w:r w:rsidRPr="0003673B">
              <w:t>lies within the LCA</w:t>
            </w:r>
            <w:r w:rsidR="00FE6432">
              <w:t>, o</w:t>
            </w:r>
            <w:r w:rsidRPr="0003673B">
              <w:t xml:space="preserve">therwise the </w:t>
            </w:r>
            <w:r w:rsidR="00FE6432">
              <w:t xml:space="preserve">remaining </w:t>
            </w:r>
            <w:r w:rsidRPr="0003673B">
              <w:t>habitat is restricted entirely to improved grassland, which is dominant throughout</w:t>
            </w:r>
            <w:r w:rsidR="00FE6432">
              <w:t>.</w:t>
            </w:r>
          </w:p>
          <w:p w14:paraId="752948C3" w14:textId="77777777" w:rsidR="00673DF1" w:rsidRPr="0003673B" w:rsidRDefault="00673DF1">
            <w:pPr>
              <w:rPr>
                <w:rFonts w:cs="Arial"/>
              </w:rPr>
            </w:pPr>
          </w:p>
          <w:p w14:paraId="4BD95D25" w14:textId="77777777" w:rsidR="007A2778" w:rsidRPr="0003673B" w:rsidRDefault="00F866CD" w:rsidP="007A2778">
            <w:r w:rsidRPr="0003673B">
              <w:rPr>
                <w:rFonts w:cs="Arial"/>
                <w:b/>
                <w:i/>
              </w:rPr>
              <w:t xml:space="preserve">Historic </w:t>
            </w:r>
            <w:proofErr w:type="gramStart"/>
            <w:r w:rsidR="00673DF1" w:rsidRPr="0003673B">
              <w:rPr>
                <w:rFonts w:cs="Arial"/>
                <w:b/>
                <w:i/>
              </w:rPr>
              <w:t>e</w:t>
            </w:r>
            <w:r w:rsidRPr="0003673B">
              <w:rPr>
                <w:rFonts w:cs="Arial"/>
                <w:b/>
                <w:i/>
              </w:rPr>
              <w:t>nvironment</w:t>
            </w:r>
            <w:r w:rsidR="00673DF1" w:rsidRPr="0003673B">
              <w:rPr>
                <w:rFonts w:cs="Arial"/>
                <w:b/>
                <w:i/>
              </w:rPr>
              <w:t xml:space="preserve">  </w:t>
            </w:r>
            <w:r w:rsidR="00673DF1" w:rsidRPr="0003673B">
              <w:rPr>
                <w:rFonts w:cs="Arial"/>
              </w:rPr>
              <w:t>Th</w:t>
            </w:r>
            <w:r w:rsidR="007A2778" w:rsidRPr="0003673B">
              <w:rPr>
                <w:rFonts w:cs="Arial"/>
              </w:rPr>
              <w:t>e</w:t>
            </w:r>
            <w:proofErr w:type="gramEnd"/>
            <w:r w:rsidR="007A2778" w:rsidRPr="0003673B">
              <w:rPr>
                <w:rFonts w:cs="Arial"/>
              </w:rPr>
              <w:t xml:space="preserve"> historic </w:t>
            </w:r>
            <w:r w:rsidR="00E00A6B" w:rsidRPr="0003673B">
              <w:rPr>
                <w:rFonts w:cs="Arial"/>
              </w:rPr>
              <w:t>landscape</w:t>
            </w:r>
            <w:r w:rsidR="007A2778" w:rsidRPr="0003673B">
              <w:rPr>
                <w:rFonts w:cs="Arial"/>
              </w:rPr>
              <w:t xml:space="preserve"> of this area is dominated by the </w:t>
            </w:r>
            <w:r w:rsidR="001D5321" w:rsidRPr="0003673B">
              <w:rPr>
                <w:rFonts w:cs="Arial"/>
              </w:rPr>
              <w:t>p</w:t>
            </w:r>
            <w:r w:rsidR="007A2778" w:rsidRPr="0003673B">
              <w:rPr>
                <w:rFonts w:cs="Arial"/>
              </w:rPr>
              <w:t xml:space="preserve">ark and </w:t>
            </w:r>
            <w:smartTag w:uri="urn:schemas-microsoft-com:office:smarttags" w:element="place">
              <w:smartTag w:uri="urn:schemas-microsoft-com:office:smarttags" w:element="PlaceType">
                <w:r w:rsidR="007A2778" w:rsidRPr="0003673B">
                  <w:rPr>
                    <w:rFonts w:cs="Arial"/>
                  </w:rPr>
                  <w:t>garden</w:t>
                </w:r>
              </w:smartTag>
              <w:r w:rsidR="007A2778" w:rsidRPr="0003673B">
                <w:rPr>
                  <w:rFonts w:cs="Arial"/>
                </w:rPr>
                <w:t xml:space="preserve"> of </w:t>
              </w:r>
              <w:smartTag w:uri="urn:schemas-microsoft-com:office:smarttags" w:element="PlaceName">
                <w:r w:rsidR="007A2778" w:rsidRPr="0003673B">
                  <w:rPr>
                    <w:rFonts w:cs="Arial"/>
                  </w:rPr>
                  <w:t xml:space="preserve">Hartwell </w:t>
                </w:r>
                <w:r w:rsidR="0003673B" w:rsidRPr="0003673B">
                  <w:rPr>
                    <w:rFonts w:cs="Arial"/>
                  </w:rPr>
                  <w:t>H</w:t>
                </w:r>
                <w:r w:rsidR="007A2778" w:rsidRPr="0003673B">
                  <w:rPr>
                    <w:rFonts w:cs="Arial"/>
                  </w:rPr>
                  <w:t>ouse</w:t>
                </w:r>
              </w:smartTag>
            </w:smartTag>
            <w:r w:rsidR="007A2778" w:rsidRPr="0003673B">
              <w:rPr>
                <w:rFonts w:cs="Arial"/>
              </w:rPr>
              <w:t>.</w:t>
            </w:r>
            <w:r w:rsidR="007A2778" w:rsidRPr="0003673B">
              <w:t xml:space="preserve"> Hartwell is largely an </w:t>
            </w:r>
            <w:proofErr w:type="gramStart"/>
            <w:r w:rsidR="007A2778" w:rsidRPr="0003673B">
              <w:t>eighteenth century</w:t>
            </w:r>
            <w:proofErr w:type="gramEnd"/>
            <w:r w:rsidR="007A2778" w:rsidRPr="0003673B">
              <w:t xml:space="preserve"> park with pleasure grounds laid out around an early 17</w:t>
            </w:r>
            <w:r w:rsidR="007A2778" w:rsidRPr="0003673B">
              <w:rPr>
                <w:vertAlign w:val="superscript"/>
              </w:rPr>
              <w:t>th</w:t>
            </w:r>
            <w:r w:rsidR="007A2778" w:rsidRPr="0003673B">
              <w:t xml:space="preserve"> century country house with remnants of an early 18</w:t>
            </w:r>
            <w:r w:rsidR="007A2778" w:rsidRPr="0003673B">
              <w:rPr>
                <w:vertAlign w:val="superscript"/>
              </w:rPr>
              <w:t>th</w:t>
            </w:r>
            <w:r w:rsidR="007A2778" w:rsidRPr="0003673B">
              <w:t xml:space="preserve"> century formal layout.  The ground</w:t>
            </w:r>
            <w:r w:rsidR="001D5321" w:rsidRPr="0003673B">
              <w:t>s</w:t>
            </w:r>
            <w:r w:rsidR="007A2778" w:rsidRPr="0003673B">
              <w:t xml:space="preserve"> were subsequently changed again in the 19</w:t>
            </w:r>
            <w:r w:rsidR="007A2778" w:rsidRPr="0003673B">
              <w:rPr>
                <w:vertAlign w:val="superscript"/>
              </w:rPr>
              <w:t>th</w:t>
            </w:r>
            <w:r w:rsidR="007A2778" w:rsidRPr="0003673B">
              <w:t xml:space="preserve"> century when the fashion was for a more ‘naturalised’ appearance.  Hartwell is </w:t>
            </w:r>
            <w:r w:rsidR="00E00A6B" w:rsidRPr="0003673B">
              <w:t>acknowledged</w:t>
            </w:r>
            <w:r w:rsidR="007A2778" w:rsidRPr="0003673B">
              <w:t xml:space="preserve"> as one of Buckinghamshire’s finest estates. This is reflected in the designation by English Heritage as a </w:t>
            </w:r>
            <w:smartTag w:uri="urn:schemas-microsoft-com:office:smarttags" w:element="place">
              <w:smartTag w:uri="urn:schemas-microsoft-com:office:smarttags" w:element="PlaceName">
                <w:r w:rsidR="007A2778" w:rsidRPr="0003673B">
                  <w:t>Registered</w:t>
                </w:r>
              </w:smartTag>
              <w:r w:rsidR="007A2778" w:rsidRPr="0003673B">
                <w:t xml:space="preserve"> </w:t>
              </w:r>
              <w:smartTag w:uri="urn:schemas-microsoft-com:office:smarttags" w:element="PlaceType">
                <w:r w:rsidR="007A2778" w:rsidRPr="0003673B">
                  <w:t>Park</w:t>
                </w:r>
              </w:smartTag>
            </w:smartTag>
            <w:r w:rsidR="007A2778" w:rsidRPr="0003673B">
              <w:t xml:space="preserve"> and Garden of grade II* status.  </w:t>
            </w:r>
            <w:r w:rsidR="00225036" w:rsidRPr="0003673B">
              <w:t xml:space="preserve">The landscape </w:t>
            </w:r>
            <w:r w:rsidR="001D5321" w:rsidRPr="0003673B">
              <w:t>includes</w:t>
            </w:r>
            <w:r w:rsidR="00225036" w:rsidRPr="0003673B">
              <w:t xml:space="preserve"> a 20</w:t>
            </w:r>
            <w:r w:rsidR="00225036" w:rsidRPr="0003673B">
              <w:rPr>
                <w:vertAlign w:val="superscript"/>
              </w:rPr>
              <w:t>th</w:t>
            </w:r>
            <w:r w:rsidR="00225036" w:rsidRPr="0003673B">
              <w:t xml:space="preserve"> century golf course that impinges upon the former extent of the historic park however, the golf course has managed to retain in it</w:t>
            </w:r>
            <w:r w:rsidR="00624CAF">
              <w:t>’</w:t>
            </w:r>
            <w:r w:rsidR="00225036" w:rsidRPr="0003673B">
              <w:t xml:space="preserve">s plan some of the features and design of the former parkland, this includes part of </w:t>
            </w:r>
            <w:proofErr w:type="gramStart"/>
            <w:r w:rsidR="00225036" w:rsidRPr="0003673B">
              <w:t>the  northwest</w:t>
            </w:r>
            <w:proofErr w:type="gramEnd"/>
            <w:r w:rsidR="00225036" w:rsidRPr="0003673B">
              <w:t xml:space="preserve"> avenue.</w:t>
            </w:r>
          </w:p>
          <w:p w14:paraId="6CD73B77" w14:textId="77777777" w:rsidR="007A2778" w:rsidRPr="0003673B" w:rsidRDefault="007A2778" w:rsidP="007A2778"/>
          <w:p w14:paraId="18113B12" w14:textId="77777777" w:rsidR="00225036" w:rsidRPr="0003673B" w:rsidRDefault="007A2778" w:rsidP="007A2778">
            <w:r w:rsidRPr="0003673B">
              <w:t>In terms of the built environment, Hartwell House is a Grade I listed building dating back to the 17</w:t>
            </w:r>
            <w:r w:rsidRPr="0003673B">
              <w:rPr>
                <w:vertAlign w:val="superscript"/>
              </w:rPr>
              <w:t>th</w:t>
            </w:r>
            <w:r w:rsidRPr="0003673B">
              <w:t xml:space="preserve"> century with various additions from subsequent periods. The gardens and the park contain a number of significant edifices with listed status, these vary from </w:t>
            </w:r>
            <w:r w:rsidR="00225036" w:rsidRPr="0003673B">
              <w:t xml:space="preserve">statues to neo classical temples such as the </w:t>
            </w:r>
            <w:hyperlink r:id="rId14" w:history="1">
              <w:r w:rsidR="00225036" w:rsidRPr="0003673B">
                <w:rPr>
                  <w:rStyle w:val="Hyperlink"/>
                  <w:color w:val="auto"/>
                  <w:u w:val="none"/>
                </w:rPr>
                <w:t>Egyptian Seat</w:t>
              </w:r>
            </w:hyperlink>
            <w:r w:rsidR="00225036" w:rsidRPr="0003673B">
              <w:t xml:space="preserve">, the </w:t>
            </w:r>
            <w:hyperlink r:id="rId15" w:history="1">
              <w:r w:rsidR="00225036" w:rsidRPr="0003673B">
                <w:rPr>
                  <w:rStyle w:val="Hyperlink"/>
                  <w:color w:val="auto"/>
                  <w:u w:val="none"/>
                </w:rPr>
                <w:t>Gothic Tower</w:t>
              </w:r>
            </w:hyperlink>
            <w:r w:rsidR="00225036" w:rsidRPr="0003673B">
              <w:t xml:space="preserve"> and an </w:t>
            </w:r>
            <w:hyperlink r:id="rId16" w:history="1">
              <w:r w:rsidR="00225036" w:rsidRPr="0003673B">
                <w:rPr>
                  <w:rStyle w:val="Hyperlink"/>
                  <w:color w:val="auto"/>
                  <w:u w:val="none"/>
                </w:rPr>
                <w:t>obelisk</w:t>
              </w:r>
            </w:hyperlink>
            <w:r w:rsidR="00225036" w:rsidRPr="0003673B">
              <w:t xml:space="preserve">, all typical of eighteenth century landscape gardens.  The concentration of listed buildings and the significance of the surrounding park has afforded Hartwell conservation area status.  Enhancement </w:t>
            </w:r>
            <w:r w:rsidR="00E00A6B" w:rsidRPr="0003673B">
              <w:t>opportunities</w:t>
            </w:r>
            <w:r w:rsidR="00225036" w:rsidRPr="0003673B">
              <w:t xml:space="preserve"> exist for the park to restore parts of the </w:t>
            </w:r>
            <w:smartTag w:uri="urn:schemas-microsoft-com:office:smarttags" w:element="State">
              <w:smartTag w:uri="urn:schemas-microsoft-com:office:smarttags" w:element="place">
                <w:r w:rsidR="00225036" w:rsidRPr="0003673B">
                  <w:t>north west</w:t>
                </w:r>
              </w:smartTag>
            </w:smartTag>
            <w:r w:rsidR="00225036" w:rsidRPr="0003673B">
              <w:t xml:space="preserve"> avenue.  </w:t>
            </w:r>
          </w:p>
          <w:p w14:paraId="6813D84F" w14:textId="77777777" w:rsidR="001D5321" w:rsidRPr="0003673B" w:rsidRDefault="001D5321" w:rsidP="007A2778"/>
          <w:p w14:paraId="5C5E466F" w14:textId="77777777" w:rsidR="001D5321" w:rsidRPr="0003673B" w:rsidRDefault="001D5321" w:rsidP="007A2778">
            <w:r w:rsidRPr="0003673B">
              <w:t>The park incorporates remains of a medieval settlement whilst the historic gardens have archaeological interest in themselves.</w:t>
            </w:r>
          </w:p>
          <w:p w14:paraId="27C0F435" w14:textId="77777777" w:rsidR="007A2778" w:rsidRPr="0003673B" w:rsidRDefault="00225036" w:rsidP="007A2778">
            <w:r w:rsidRPr="0003673B">
              <w:t xml:space="preserve">  </w:t>
            </w:r>
            <w:r w:rsidR="007A2778" w:rsidRPr="0003673B">
              <w:t xml:space="preserve"> </w:t>
            </w:r>
          </w:p>
          <w:p w14:paraId="30654D9A" w14:textId="77777777" w:rsidR="007A2778" w:rsidRPr="0003673B" w:rsidRDefault="00225036" w:rsidP="007A2778">
            <w:r w:rsidRPr="0003673B">
              <w:t>The amenity value of this area is particularly high as Hartwell now functions as hotel and heath spa</w:t>
            </w:r>
            <w:r w:rsidR="0056045F" w:rsidRPr="0003673B">
              <w:t xml:space="preserve">. The golf </w:t>
            </w:r>
            <w:r w:rsidRPr="0003673B">
              <w:t>course and</w:t>
            </w:r>
            <w:r w:rsidR="0056045F" w:rsidRPr="0003673B">
              <w:t xml:space="preserve"> popular </w:t>
            </w:r>
            <w:r w:rsidR="0003673B">
              <w:t>R</w:t>
            </w:r>
            <w:r w:rsidRPr="0003673B">
              <w:t xml:space="preserve">ights of </w:t>
            </w:r>
            <w:r w:rsidR="0003673B">
              <w:t>W</w:t>
            </w:r>
            <w:r w:rsidRPr="0003673B">
              <w:t>ay that run through the area</w:t>
            </w:r>
            <w:r w:rsidR="007A2778" w:rsidRPr="0003673B">
              <w:t xml:space="preserve">. </w:t>
            </w:r>
          </w:p>
          <w:p w14:paraId="395ED733" w14:textId="77777777" w:rsidR="00C92253" w:rsidRPr="0003673B" w:rsidRDefault="00C92253">
            <w:pPr>
              <w:rPr>
                <w:rFonts w:cs="Arial"/>
              </w:rPr>
            </w:pPr>
          </w:p>
          <w:p w14:paraId="06729998" w14:textId="77777777" w:rsidR="00673DF1" w:rsidRPr="0003673B" w:rsidRDefault="00673DF1">
            <w:pPr>
              <w:rPr>
                <w:rFonts w:cs="Arial"/>
                <w:b/>
                <w:i/>
              </w:rPr>
            </w:pPr>
            <w:r w:rsidRPr="0003673B">
              <w:rPr>
                <w:rFonts w:cs="Arial"/>
                <w:b/>
                <w:i/>
              </w:rPr>
              <w:t>Designations</w:t>
            </w:r>
          </w:p>
          <w:p w14:paraId="757B1C6E" w14:textId="77777777" w:rsidR="00673DF1" w:rsidRPr="0003673B" w:rsidRDefault="00673DF1">
            <w:pPr>
              <w:rPr>
                <w:rFonts w:cs="Arial"/>
              </w:rPr>
            </w:pPr>
            <w:r w:rsidRPr="0003673B">
              <w:rPr>
                <w:rFonts w:cs="Arial"/>
              </w:rPr>
              <w:t>Conservation Area at Hartwell</w:t>
            </w:r>
          </w:p>
          <w:p w14:paraId="0EFE9B5B" w14:textId="77777777" w:rsidR="00673DF1" w:rsidRPr="0003673B" w:rsidRDefault="00673DF1">
            <w:pPr>
              <w:rPr>
                <w:rFonts w:cs="Arial"/>
              </w:rPr>
            </w:pPr>
            <w:r w:rsidRPr="0003673B">
              <w:rPr>
                <w:rFonts w:cs="Arial"/>
              </w:rPr>
              <w:t>EHRHP&amp;G at Hartwell House</w:t>
            </w:r>
          </w:p>
          <w:p w14:paraId="589A9B0B" w14:textId="77777777" w:rsidR="00673DF1" w:rsidRPr="0003673B" w:rsidRDefault="00673DF1">
            <w:pPr>
              <w:rPr>
                <w:rFonts w:cs="Arial"/>
              </w:rPr>
            </w:pPr>
            <w:r w:rsidRPr="0003673B">
              <w:rPr>
                <w:rFonts w:cs="Arial"/>
              </w:rPr>
              <w:t>Archaeolog</w:t>
            </w:r>
            <w:r w:rsidR="00F866CD" w:rsidRPr="0003673B">
              <w:rPr>
                <w:rFonts w:cs="Arial"/>
              </w:rPr>
              <w:t>ical Notification Areas – 3 No.</w:t>
            </w:r>
          </w:p>
          <w:p w14:paraId="3E3ADC8C" w14:textId="77777777" w:rsidR="00673DF1" w:rsidRPr="0003673B" w:rsidRDefault="00673DF1">
            <w:pPr>
              <w:rPr>
                <w:rFonts w:cs="Arial"/>
              </w:rPr>
            </w:pPr>
            <w:smartTag w:uri="urn:schemas-microsoft-com:office:smarttags" w:element="stockticker">
              <w:r w:rsidRPr="0003673B">
                <w:rPr>
                  <w:rFonts w:cs="Arial"/>
                </w:rPr>
                <w:t>BNS</w:t>
              </w:r>
            </w:smartTag>
            <w:r w:rsidRPr="0003673B">
              <w:rPr>
                <w:rFonts w:cs="Arial"/>
              </w:rPr>
              <w:t xml:space="preserve"> – 1 No.</w:t>
            </w:r>
          </w:p>
          <w:p w14:paraId="732BC1BF" w14:textId="77777777" w:rsidR="00673DF1" w:rsidRPr="0003673B" w:rsidRDefault="00673DF1">
            <w:pPr>
              <w:rPr>
                <w:rFonts w:cs="Arial"/>
                <w:b/>
                <w:i/>
              </w:rPr>
            </w:pPr>
          </w:p>
          <w:p w14:paraId="70B4A2E3" w14:textId="77777777" w:rsidR="00673DF1" w:rsidRPr="0003673B" w:rsidRDefault="00673DF1">
            <w:pPr>
              <w:rPr>
                <w:rFonts w:cs="Arial"/>
              </w:rPr>
            </w:pPr>
          </w:p>
        </w:tc>
      </w:tr>
    </w:tbl>
    <w:p w14:paraId="2A493A03" w14:textId="77777777" w:rsidR="00673DF1" w:rsidRDefault="00673DF1">
      <w:pPr>
        <w:rPr>
          <w:rFonts w:cs="Arial"/>
        </w:rPr>
      </w:pPr>
    </w:p>
    <w:p w14:paraId="56434CDF" w14:textId="77777777" w:rsidR="00673DF1" w:rsidRDefault="00673DF1">
      <w:pPr>
        <w:rPr>
          <w:rFonts w:cs="Arial"/>
        </w:rPr>
      </w:pPr>
    </w:p>
    <w:p w14:paraId="6EE8E14C" w14:textId="77777777" w:rsidR="00673DF1" w:rsidRDefault="00673DF1">
      <w:pPr>
        <w:rPr>
          <w:rFonts w:cs="Arial"/>
        </w:rPr>
      </w:pPr>
    </w:p>
    <w:p w14:paraId="77181C17" w14:textId="77777777" w:rsidR="00673DF1" w:rsidRDefault="00673DF1">
      <w:pPr>
        <w:rPr>
          <w:rFonts w:cs="Arial"/>
        </w:rPr>
      </w:pPr>
    </w:p>
    <w:p w14:paraId="72FA8561" w14:textId="77777777" w:rsidR="00673DF1" w:rsidRDefault="00673DF1">
      <w:pPr>
        <w:rPr>
          <w:rFonts w:cs="Arial"/>
        </w:rPr>
      </w:pPr>
    </w:p>
    <w:p w14:paraId="0FDBD127" w14:textId="77777777" w:rsidR="00673DF1" w:rsidRDefault="00673DF1">
      <w:pPr>
        <w:rPr>
          <w:rFonts w:cs="Arial"/>
        </w:rPr>
      </w:pPr>
    </w:p>
    <w:p w14:paraId="7EF382D5" w14:textId="77777777" w:rsidR="00673DF1" w:rsidRDefault="00673DF1">
      <w:pPr>
        <w:rPr>
          <w:rFonts w:cs="Arial"/>
        </w:rPr>
      </w:pPr>
    </w:p>
    <w:p w14:paraId="5EEF1206" w14:textId="77777777" w:rsidR="00673DF1" w:rsidRDefault="00673DF1">
      <w:pPr>
        <w:rPr>
          <w:rFonts w:cs="Arial"/>
        </w:rPr>
      </w:pPr>
      <w:r>
        <w:rPr>
          <w:rFonts w:cs="Arial"/>
        </w:rPr>
        <w:br w:type="page"/>
      </w:r>
    </w:p>
    <w:tbl>
      <w:tblPr>
        <w:tblW w:w="10030" w:type="dxa"/>
        <w:tblLook w:val="0000" w:firstRow="0" w:lastRow="0" w:firstColumn="0" w:lastColumn="0" w:noHBand="0" w:noVBand="0"/>
      </w:tblPr>
      <w:tblGrid>
        <w:gridCol w:w="10030"/>
      </w:tblGrid>
      <w:tr w:rsidR="00673DF1" w14:paraId="73BEDA23" w14:textId="77777777">
        <w:tblPrEx>
          <w:tblCellMar>
            <w:top w:w="0" w:type="dxa"/>
            <w:bottom w:w="0" w:type="dxa"/>
          </w:tblCellMar>
        </w:tblPrEx>
        <w:trPr>
          <w:cantSplit/>
        </w:trPr>
        <w:tc>
          <w:tcPr>
            <w:tcW w:w="10030" w:type="dxa"/>
            <w:shd w:val="clear" w:color="auto" w:fill="0000FF"/>
          </w:tcPr>
          <w:p w14:paraId="149358B5" w14:textId="77777777" w:rsidR="00673DF1" w:rsidRDefault="00673DF1">
            <w:pPr>
              <w:rPr>
                <w:rFonts w:cs="Arial"/>
                <w:b/>
                <w:bCs/>
                <w:color w:val="FFFFFF"/>
                <w:sz w:val="28"/>
              </w:rPr>
            </w:pPr>
            <w:r>
              <w:rPr>
                <w:rFonts w:cs="Arial"/>
                <w:b/>
                <w:bCs/>
                <w:color w:val="FFFFFF"/>
                <w:sz w:val="28"/>
              </w:rPr>
              <w:lastRenderedPageBreak/>
              <w:t>LCA 9</w:t>
            </w:r>
            <w:r w:rsidR="00E00A6B">
              <w:rPr>
                <w:rFonts w:cs="Arial"/>
                <w:b/>
                <w:bCs/>
                <w:color w:val="FFFFFF"/>
                <w:sz w:val="28"/>
              </w:rPr>
              <w:t>10</w:t>
            </w:r>
            <w:r>
              <w:rPr>
                <w:rFonts w:cs="Arial"/>
                <w:b/>
                <w:bCs/>
                <w:color w:val="FFFFFF"/>
                <w:sz w:val="28"/>
              </w:rPr>
              <w:t xml:space="preserve"> Hartwell House and Golf Course (LCT 9)</w:t>
            </w:r>
          </w:p>
        </w:tc>
      </w:tr>
    </w:tbl>
    <w:p w14:paraId="7BC36E5E" w14:textId="77777777" w:rsidR="00673DF1" w:rsidRDefault="00673DF1">
      <w:pPr>
        <w:rPr>
          <w:rFonts w:cs="Arial"/>
        </w:rPr>
      </w:pPr>
    </w:p>
    <w:p w14:paraId="136DFD85" w14:textId="468C25F2" w:rsidR="00673DF1" w:rsidRDefault="00EE3E29">
      <w:pPr>
        <w:rPr>
          <w:rFonts w:cs="Arial"/>
        </w:rPr>
      </w:pPr>
      <w:r>
        <w:rPr>
          <w:rFonts w:cs="Arial"/>
          <w:noProof/>
        </w:rPr>
        <w:drawing>
          <wp:inline distT="0" distB="0" distL="0" distR="0" wp14:anchorId="0385CEA4" wp14:editId="457B0744">
            <wp:extent cx="5715000" cy="3552825"/>
            <wp:effectExtent l="0" t="0" r="0" b="0"/>
            <wp:docPr id="1" name="Picture 6" descr="Hartwell House Lake and garden ornaments in a mature parkland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Hartwell House Lake and garden ornaments in a mature parkland sett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3552825"/>
                    </a:xfrm>
                    <a:prstGeom prst="rect">
                      <a:avLst/>
                    </a:prstGeom>
                    <a:noFill/>
                    <a:ln>
                      <a:noFill/>
                    </a:ln>
                  </pic:spPr>
                </pic:pic>
              </a:graphicData>
            </a:graphic>
          </wp:inline>
        </w:drawing>
      </w:r>
    </w:p>
    <w:p w14:paraId="7DA3840C" w14:textId="77777777" w:rsidR="00673DF1" w:rsidRDefault="00673DF1">
      <w:pPr>
        <w:rPr>
          <w:rFonts w:cs="Arial"/>
        </w:rPr>
      </w:pPr>
    </w:p>
    <w:p w14:paraId="050DAB10" w14:textId="77777777" w:rsidR="00673DF1" w:rsidRDefault="00673DF1">
      <w:pPr>
        <w:rPr>
          <w:rFonts w:cs="Arial"/>
        </w:rPr>
      </w:pPr>
      <w:smartTag w:uri="urn:schemas-microsoft-com:office:smarttags" w:element="place">
        <w:smartTag w:uri="urn:schemas-microsoft-com:office:smarttags" w:element="PlaceName">
          <w:r>
            <w:rPr>
              <w:rFonts w:cs="Arial"/>
            </w:rPr>
            <w:t>Hartwell</w:t>
          </w:r>
        </w:smartTag>
        <w:r>
          <w:rPr>
            <w:rFonts w:cs="Arial"/>
          </w:rPr>
          <w:t xml:space="preserve"> </w:t>
        </w:r>
        <w:smartTag w:uri="urn:schemas-microsoft-com:office:smarttags" w:element="PlaceName">
          <w:r>
            <w:rPr>
              <w:rFonts w:cs="Arial"/>
            </w:rPr>
            <w:t>House</w:t>
          </w:r>
        </w:smartTag>
        <w:r>
          <w:rPr>
            <w:rFonts w:cs="Arial"/>
          </w:rPr>
          <w:t xml:space="preserve"> </w:t>
        </w:r>
        <w:smartTag w:uri="urn:schemas-microsoft-com:office:smarttags" w:element="PlaceType">
          <w:r>
            <w:rPr>
              <w:rFonts w:cs="Arial"/>
            </w:rPr>
            <w:t>Lake</w:t>
          </w:r>
        </w:smartTag>
      </w:smartTag>
      <w:r>
        <w:rPr>
          <w:rFonts w:cs="Arial"/>
        </w:rPr>
        <w:t xml:space="preserve"> and garden ornaments in a mature parkland setting.</w:t>
      </w:r>
    </w:p>
    <w:p w14:paraId="78682B19" w14:textId="77777777" w:rsidR="00673DF1" w:rsidRDefault="00673DF1">
      <w:pPr>
        <w:rPr>
          <w:rFonts w:cs="Arial"/>
        </w:rPr>
      </w:pPr>
    </w:p>
    <w:p w14:paraId="4F4A5751" w14:textId="546869B8" w:rsidR="00673DF1" w:rsidRDefault="00EE3E29">
      <w:pPr>
        <w:rPr>
          <w:rFonts w:cs="Arial"/>
        </w:rPr>
      </w:pPr>
      <w:r>
        <w:rPr>
          <w:rFonts w:cs="Arial"/>
          <w:noProof/>
        </w:rPr>
        <w:drawing>
          <wp:inline distT="0" distB="0" distL="0" distR="0" wp14:anchorId="3F552BD1" wp14:editId="31F95693">
            <wp:extent cx="6115050" cy="3848100"/>
            <wp:effectExtent l="0" t="0" r="0" b="0"/>
            <wp:docPr id="2" name="Picture 5" descr="Playing field with group of mature parkland trees and backdrop of mixed woodland along the southeast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Playing field with group of mature parkland trees and backdrop of mixed woodland along the southeast bounda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3848100"/>
                    </a:xfrm>
                    <a:prstGeom prst="rect">
                      <a:avLst/>
                    </a:prstGeom>
                    <a:noFill/>
                    <a:ln>
                      <a:noFill/>
                    </a:ln>
                  </pic:spPr>
                </pic:pic>
              </a:graphicData>
            </a:graphic>
          </wp:inline>
        </w:drawing>
      </w:r>
    </w:p>
    <w:p w14:paraId="7204945E" w14:textId="77777777" w:rsidR="00673DF1" w:rsidRDefault="00673DF1">
      <w:pPr>
        <w:rPr>
          <w:rFonts w:cs="Arial"/>
        </w:rPr>
      </w:pPr>
    </w:p>
    <w:p w14:paraId="34BCC11A" w14:textId="77777777" w:rsidR="00673DF1" w:rsidRDefault="00673DF1">
      <w:pPr>
        <w:rPr>
          <w:rFonts w:cs="Arial"/>
        </w:rPr>
      </w:pPr>
      <w:r>
        <w:rPr>
          <w:rFonts w:cs="Arial"/>
        </w:rPr>
        <w:t>Playing field with group of mature parkland trees and backdrop of mixed woodland along the southeast boundary.</w:t>
      </w:r>
    </w:p>
    <w:p w14:paraId="4848CC1A" w14:textId="77777777" w:rsidR="00673DF1" w:rsidRDefault="00673DF1">
      <w:pPr>
        <w:rPr>
          <w:rFonts w:cs="Arial"/>
        </w:rPr>
        <w:sectPr w:rsidR="00673DF1" w:rsidSect="00E00A6B">
          <w:headerReference w:type="default" r:id="rId19"/>
          <w:footerReference w:type="default" r:id="rId20"/>
          <w:headerReference w:type="first" r:id="rId21"/>
          <w:footerReference w:type="first" r:id="rId22"/>
          <w:pgSz w:w="11906" w:h="16838"/>
          <w:pgMar w:top="1616" w:right="924" w:bottom="1077" w:left="1474" w:header="709" w:footer="454" w:gutter="0"/>
          <w:pgNumType w:start="1"/>
          <w:cols w:space="708"/>
          <w:titlePg/>
          <w:docGrid w:linePitch="360"/>
        </w:sectPr>
      </w:pPr>
    </w:p>
    <w:tbl>
      <w:tblPr>
        <w:tblW w:w="9747" w:type="dxa"/>
        <w:tblLook w:val="0000" w:firstRow="0" w:lastRow="0" w:firstColumn="0" w:lastColumn="0" w:noHBand="0" w:noVBand="0"/>
      </w:tblPr>
      <w:tblGrid>
        <w:gridCol w:w="9747"/>
      </w:tblGrid>
      <w:tr w:rsidR="00673DF1" w14:paraId="1DB90ECF" w14:textId="77777777">
        <w:tblPrEx>
          <w:tblCellMar>
            <w:top w:w="0" w:type="dxa"/>
            <w:bottom w:w="0" w:type="dxa"/>
          </w:tblCellMar>
        </w:tblPrEx>
        <w:trPr>
          <w:cantSplit/>
        </w:trPr>
        <w:tc>
          <w:tcPr>
            <w:tcW w:w="9747" w:type="dxa"/>
            <w:shd w:val="clear" w:color="auto" w:fill="0000FF"/>
          </w:tcPr>
          <w:p w14:paraId="2BCACA21" w14:textId="77777777" w:rsidR="00673DF1" w:rsidRDefault="00673DF1">
            <w:pPr>
              <w:rPr>
                <w:rFonts w:cs="Arial"/>
                <w:b/>
                <w:bCs/>
                <w:color w:val="FFFFFF"/>
                <w:sz w:val="28"/>
              </w:rPr>
            </w:pPr>
            <w:r>
              <w:rPr>
                <w:rFonts w:cs="Arial"/>
                <w:b/>
                <w:bCs/>
                <w:color w:val="FFFFFF"/>
                <w:sz w:val="28"/>
              </w:rPr>
              <w:lastRenderedPageBreak/>
              <w:t>LCA 9.</w:t>
            </w:r>
            <w:r w:rsidR="00E00A6B">
              <w:rPr>
                <w:rFonts w:cs="Arial"/>
                <w:b/>
                <w:bCs/>
                <w:color w:val="FFFFFF"/>
                <w:sz w:val="28"/>
              </w:rPr>
              <w:t>10</w:t>
            </w:r>
            <w:r>
              <w:rPr>
                <w:rFonts w:cs="Arial"/>
                <w:b/>
                <w:bCs/>
                <w:color w:val="FFFFFF"/>
                <w:sz w:val="28"/>
              </w:rPr>
              <w:t xml:space="preserve"> Hartwell House and Golf Course (LCT 9)</w:t>
            </w:r>
          </w:p>
        </w:tc>
      </w:tr>
    </w:tbl>
    <w:p w14:paraId="5F79E53A" w14:textId="77777777" w:rsidR="00673DF1" w:rsidRDefault="00673DF1">
      <w:pPr>
        <w:rPr>
          <w:rFonts w:cs="Arial"/>
        </w:rPr>
      </w:pPr>
    </w:p>
    <w:tbl>
      <w:tblPr>
        <w:tblpPr w:leftFromText="284" w:rightFromText="284" w:vertAnchor="text" w:tblpY="1"/>
        <w:tblOverlap w:val="never"/>
        <w:tblW w:w="4649" w:type="dxa"/>
        <w:tblBorders>
          <w:left w:val="single" w:sz="4" w:space="0" w:color="auto"/>
        </w:tblBorders>
        <w:tblLayout w:type="fixed"/>
        <w:tblLook w:val="0000" w:firstRow="0" w:lastRow="0" w:firstColumn="0" w:lastColumn="0" w:noHBand="0" w:noVBand="0"/>
      </w:tblPr>
      <w:tblGrid>
        <w:gridCol w:w="1188"/>
        <w:gridCol w:w="900"/>
        <w:gridCol w:w="2561"/>
      </w:tblGrid>
      <w:tr w:rsidR="00673DF1" w14:paraId="3256BA03" w14:textId="77777777">
        <w:tblPrEx>
          <w:tblCellMar>
            <w:top w:w="0" w:type="dxa"/>
            <w:bottom w:w="0" w:type="dxa"/>
          </w:tblCellMar>
        </w:tblPrEx>
        <w:trPr>
          <w:cantSplit/>
        </w:trPr>
        <w:tc>
          <w:tcPr>
            <w:tcW w:w="4649" w:type="dxa"/>
            <w:gridSpan w:val="3"/>
            <w:tcBorders>
              <w:left w:val="nil"/>
            </w:tcBorders>
            <w:shd w:val="clear" w:color="auto" w:fill="99CCFF"/>
          </w:tcPr>
          <w:p w14:paraId="625BCD97" w14:textId="77777777" w:rsidR="00673DF1" w:rsidRDefault="00673DF1">
            <w:pPr>
              <w:rPr>
                <w:rFonts w:cs="Arial"/>
                <w:b/>
                <w:bCs/>
              </w:rPr>
            </w:pPr>
            <w:r>
              <w:rPr>
                <w:rFonts w:cs="Arial"/>
                <w:b/>
                <w:bCs/>
              </w:rPr>
              <w:t>Summary of Condition/Sensitivity Analysis</w:t>
            </w:r>
          </w:p>
          <w:p w14:paraId="76EB0CCB" w14:textId="77777777" w:rsidR="00673DF1" w:rsidRDefault="00673DF1">
            <w:pPr>
              <w:rPr>
                <w:rFonts w:cs="Arial"/>
              </w:rPr>
            </w:pPr>
          </w:p>
        </w:tc>
      </w:tr>
      <w:tr w:rsidR="00673DF1" w14:paraId="15F026A8" w14:textId="77777777">
        <w:tblPrEx>
          <w:tblCellMar>
            <w:top w:w="0" w:type="dxa"/>
            <w:bottom w:w="0" w:type="dxa"/>
          </w:tblCellMar>
        </w:tblPrEx>
        <w:trPr>
          <w:cantSplit/>
        </w:trPr>
        <w:tc>
          <w:tcPr>
            <w:tcW w:w="1188" w:type="dxa"/>
            <w:tcBorders>
              <w:left w:val="nil"/>
            </w:tcBorders>
            <w:shd w:val="clear" w:color="auto" w:fill="99CCFF"/>
          </w:tcPr>
          <w:p w14:paraId="442ADF14" w14:textId="77777777" w:rsidR="00673DF1" w:rsidRDefault="00673DF1">
            <w:pPr>
              <w:rPr>
                <w:rFonts w:cs="Arial"/>
              </w:rPr>
            </w:pPr>
            <w:r>
              <w:rPr>
                <w:rFonts w:cs="Arial"/>
                <w:b/>
                <w:bCs/>
              </w:rPr>
              <w:t>Condition</w:t>
            </w:r>
          </w:p>
        </w:tc>
        <w:tc>
          <w:tcPr>
            <w:tcW w:w="900" w:type="dxa"/>
            <w:shd w:val="clear" w:color="auto" w:fill="99CCFF"/>
          </w:tcPr>
          <w:p w14:paraId="3BBCE1E0" w14:textId="77777777" w:rsidR="00673DF1" w:rsidRDefault="00673DF1">
            <w:pPr>
              <w:rPr>
                <w:rFonts w:cs="Arial"/>
              </w:rPr>
            </w:pPr>
          </w:p>
        </w:tc>
        <w:tc>
          <w:tcPr>
            <w:tcW w:w="2561" w:type="dxa"/>
            <w:shd w:val="clear" w:color="auto" w:fill="99CCFF"/>
          </w:tcPr>
          <w:p w14:paraId="58321F85" w14:textId="77777777" w:rsidR="00673DF1" w:rsidRDefault="00673DF1">
            <w:pPr>
              <w:rPr>
                <w:rFonts w:cs="Arial"/>
                <w:b/>
                <w:bCs/>
              </w:rPr>
            </w:pPr>
            <w:r>
              <w:rPr>
                <w:rFonts w:cs="Arial"/>
                <w:b/>
                <w:bCs/>
              </w:rPr>
              <w:t>Good</w:t>
            </w:r>
          </w:p>
        </w:tc>
      </w:tr>
      <w:tr w:rsidR="00673DF1" w14:paraId="4E8403A0" w14:textId="77777777">
        <w:tblPrEx>
          <w:tblCellMar>
            <w:top w:w="0" w:type="dxa"/>
            <w:bottom w:w="0" w:type="dxa"/>
          </w:tblCellMar>
        </w:tblPrEx>
        <w:trPr>
          <w:cantSplit/>
        </w:trPr>
        <w:tc>
          <w:tcPr>
            <w:tcW w:w="2088" w:type="dxa"/>
            <w:gridSpan w:val="2"/>
            <w:tcBorders>
              <w:left w:val="nil"/>
            </w:tcBorders>
            <w:shd w:val="clear" w:color="auto" w:fill="99CCFF"/>
          </w:tcPr>
          <w:p w14:paraId="3907BFBE" w14:textId="77777777" w:rsidR="00673DF1" w:rsidRDefault="00673DF1">
            <w:pPr>
              <w:rPr>
                <w:rFonts w:cs="Arial"/>
              </w:rPr>
            </w:pPr>
            <w:r>
              <w:rPr>
                <w:rFonts w:cs="Arial"/>
              </w:rPr>
              <w:t>Pattern of elements:</w:t>
            </w:r>
          </w:p>
          <w:p w14:paraId="7953A526" w14:textId="77777777" w:rsidR="00673DF1" w:rsidRDefault="00673DF1">
            <w:pPr>
              <w:rPr>
                <w:rFonts w:cs="Arial"/>
              </w:rPr>
            </w:pPr>
            <w:r>
              <w:rPr>
                <w:rFonts w:cs="Arial"/>
              </w:rPr>
              <w:t>Visual Detractors:</w:t>
            </w:r>
          </w:p>
          <w:p w14:paraId="18F3ADCD" w14:textId="77777777" w:rsidR="00673DF1" w:rsidRDefault="00673DF1">
            <w:pPr>
              <w:rPr>
                <w:rFonts w:cs="Arial"/>
              </w:rPr>
            </w:pPr>
            <w:r>
              <w:rPr>
                <w:rFonts w:cs="Arial"/>
              </w:rPr>
              <w:t>Visual unity:</w:t>
            </w:r>
          </w:p>
          <w:p w14:paraId="575F42D9" w14:textId="77777777" w:rsidR="00673DF1" w:rsidRDefault="00673DF1">
            <w:pPr>
              <w:rPr>
                <w:rFonts w:cs="Arial"/>
              </w:rPr>
            </w:pPr>
            <w:r>
              <w:rPr>
                <w:rFonts w:cs="Arial"/>
              </w:rPr>
              <w:t>Cultural integrity:</w:t>
            </w:r>
          </w:p>
          <w:p w14:paraId="7C947391" w14:textId="77777777" w:rsidR="00673DF1" w:rsidRDefault="00673DF1">
            <w:pPr>
              <w:rPr>
                <w:rFonts w:cs="Arial"/>
              </w:rPr>
            </w:pPr>
            <w:r>
              <w:rPr>
                <w:rFonts w:cs="Arial"/>
              </w:rPr>
              <w:t>Ecological integrity:</w:t>
            </w:r>
          </w:p>
          <w:p w14:paraId="662281BA" w14:textId="77777777" w:rsidR="00673DF1" w:rsidRDefault="00673DF1">
            <w:pPr>
              <w:rPr>
                <w:rFonts w:cs="Arial"/>
              </w:rPr>
            </w:pPr>
            <w:r>
              <w:rPr>
                <w:rFonts w:cs="Arial"/>
              </w:rPr>
              <w:t>Functional integrity:</w:t>
            </w:r>
          </w:p>
          <w:p w14:paraId="54D7A6BE" w14:textId="77777777" w:rsidR="00673DF1" w:rsidRDefault="00673DF1">
            <w:pPr>
              <w:rPr>
                <w:rFonts w:cs="Arial"/>
              </w:rPr>
            </w:pPr>
          </w:p>
        </w:tc>
        <w:tc>
          <w:tcPr>
            <w:tcW w:w="2561" w:type="dxa"/>
            <w:shd w:val="clear" w:color="auto" w:fill="99CCFF"/>
          </w:tcPr>
          <w:p w14:paraId="7024AF9F" w14:textId="77777777" w:rsidR="00673DF1" w:rsidRDefault="00673DF1">
            <w:pPr>
              <w:rPr>
                <w:rFonts w:cs="Arial"/>
              </w:rPr>
            </w:pPr>
            <w:r>
              <w:rPr>
                <w:rFonts w:cs="Arial"/>
              </w:rPr>
              <w:t>Unified</w:t>
            </w:r>
          </w:p>
          <w:p w14:paraId="4A72567B" w14:textId="77777777" w:rsidR="00673DF1" w:rsidRDefault="00673DF1">
            <w:pPr>
              <w:rPr>
                <w:rFonts w:cs="Arial"/>
              </w:rPr>
            </w:pPr>
            <w:r>
              <w:rPr>
                <w:rFonts w:cs="Arial"/>
              </w:rPr>
              <w:t>Some</w:t>
            </w:r>
          </w:p>
          <w:p w14:paraId="1F6C7FEE" w14:textId="77777777" w:rsidR="00673DF1" w:rsidRDefault="00673DF1">
            <w:pPr>
              <w:rPr>
                <w:rFonts w:cs="Arial"/>
              </w:rPr>
            </w:pPr>
            <w:r>
              <w:rPr>
                <w:rFonts w:cs="Arial"/>
              </w:rPr>
              <w:t>Unified</w:t>
            </w:r>
          </w:p>
          <w:p w14:paraId="20749FBC" w14:textId="77777777" w:rsidR="00673DF1" w:rsidRDefault="00673DF1">
            <w:pPr>
              <w:rPr>
                <w:rFonts w:cs="Arial"/>
              </w:rPr>
            </w:pPr>
            <w:r>
              <w:rPr>
                <w:rFonts w:cs="Arial"/>
              </w:rPr>
              <w:t>Good</w:t>
            </w:r>
          </w:p>
          <w:p w14:paraId="3520B3B5" w14:textId="77777777" w:rsidR="00673DF1" w:rsidRDefault="00E00A6B">
            <w:pPr>
              <w:rPr>
                <w:rFonts w:cs="Arial"/>
              </w:rPr>
            </w:pPr>
            <w:proofErr w:type="spellStart"/>
            <w:r>
              <w:rPr>
                <w:rFonts w:cs="Arial"/>
              </w:rPr>
              <w:t>WeakCoherent</w:t>
            </w:r>
            <w:proofErr w:type="spellEnd"/>
          </w:p>
          <w:p w14:paraId="429AFA60" w14:textId="77777777" w:rsidR="00673DF1" w:rsidRDefault="00673DF1">
            <w:pPr>
              <w:rPr>
                <w:rFonts w:cs="Arial"/>
              </w:rPr>
            </w:pPr>
          </w:p>
        </w:tc>
      </w:tr>
      <w:tr w:rsidR="00673DF1" w14:paraId="56F71F2A" w14:textId="77777777">
        <w:tblPrEx>
          <w:tblCellMar>
            <w:top w:w="0" w:type="dxa"/>
            <w:bottom w:w="0" w:type="dxa"/>
          </w:tblCellMar>
        </w:tblPrEx>
        <w:trPr>
          <w:cantSplit/>
          <w:trHeight w:val="136"/>
        </w:trPr>
        <w:tc>
          <w:tcPr>
            <w:tcW w:w="2088" w:type="dxa"/>
            <w:gridSpan w:val="2"/>
            <w:tcBorders>
              <w:left w:val="nil"/>
            </w:tcBorders>
            <w:shd w:val="clear" w:color="auto" w:fill="99CCFF"/>
          </w:tcPr>
          <w:p w14:paraId="398BE74B" w14:textId="77777777" w:rsidR="00673DF1" w:rsidRDefault="00673DF1">
            <w:pPr>
              <w:rPr>
                <w:rFonts w:cs="Arial"/>
                <w:b/>
                <w:bCs/>
              </w:rPr>
            </w:pPr>
            <w:r>
              <w:rPr>
                <w:rFonts w:cs="Arial"/>
                <w:b/>
                <w:bCs/>
              </w:rPr>
              <w:t>Sensitivity</w:t>
            </w:r>
          </w:p>
        </w:tc>
        <w:tc>
          <w:tcPr>
            <w:tcW w:w="2561" w:type="dxa"/>
            <w:shd w:val="clear" w:color="auto" w:fill="99CCFF"/>
          </w:tcPr>
          <w:p w14:paraId="4734FDBD" w14:textId="77777777" w:rsidR="00673DF1" w:rsidRDefault="00673DF1">
            <w:pPr>
              <w:rPr>
                <w:rFonts w:cs="Arial"/>
                <w:b/>
                <w:bCs/>
              </w:rPr>
            </w:pPr>
            <w:r>
              <w:rPr>
                <w:rFonts w:cs="Arial"/>
                <w:b/>
                <w:bCs/>
              </w:rPr>
              <w:t>Moderate</w:t>
            </w:r>
          </w:p>
        </w:tc>
      </w:tr>
      <w:tr w:rsidR="00673DF1" w14:paraId="56D35E00" w14:textId="77777777">
        <w:tblPrEx>
          <w:tblCellMar>
            <w:top w:w="0" w:type="dxa"/>
            <w:bottom w:w="0" w:type="dxa"/>
          </w:tblCellMar>
        </w:tblPrEx>
        <w:trPr>
          <w:cantSplit/>
          <w:trHeight w:val="1447"/>
        </w:trPr>
        <w:tc>
          <w:tcPr>
            <w:tcW w:w="2088" w:type="dxa"/>
            <w:gridSpan w:val="2"/>
            <w:tcBorders>
              <w:left w:val="nil"/>
            </w:tcBorders>
            <w:shd w:val="clear" w:color="auto" w:fill="99CCFF"/>
          </w:tcPr>
          <w:p w14:paraId="6173707D" w14:textId="77777777" w:rsidR="00673DF1" w:rsidRDefault="00673DF1">
            <w:pPr>
              <w:rPr>
                <w:rFonts w:cs="Arial"/>
              </w:rPr>
            </w:pPr>
            <w:r>
              <w:rPr>
                <w:rFonts w:cs="Arial"/>
              </w:rPr>
              <w:t>Distinctiveness:</w:t>
            </w:r>
          </w:p>
          <w:p w14:paraId="24AF4A45" w14:textId="77777777" w:rsidR="00673DF1" w:rsidRDefault="00673DF1">
            <w:pPr>
              <w:rPr>
                <w:rFonts w:cs="Arial"/>
              </w:rPr>
            </w:pPr>
            <w:r>
              <w:rPr>
                <w:rFonts w:cs="Arial"/>
              </w:rPr>
              <w:t>Continuity:</w:t>
            </w:r>
          </w:p>
          <w:p w14:paraId="73C11141" w14:textId="77777777" w:rsidR="00673DF1" w:rsidRDefault="00673DF1">
            <w:pPr>
              <w:rPr>
                <w:rFonts w:cs="Arial"/>
              </w:rPr>
            </w:pPr>
            <w:r>
              <w:rPr>
                <w:rFonts w:cs="Arial"/>
              </w:rPr>
              <w:t>S</w:t>
            </w:r>
            <w:r w:rsidR="0003673B">
              <w:rPr>
                <w:rFonts w:cs="Arial"/>
              </w:rPr>
              <w:t>ense</w:t>
            </w:r>
            <w:r>
              <w:rPr>
                <w:rFonts w:cs="Arial"/>
              </w:rPr>
              <w:t xml:space="preserve"> of place:</w:t>
            </w:r>
          </w:p>
          <w:p w14:paraId="50BFE2CC" w14:textId="77777777" w:rsidR="00673DF1" w:rsidRDefault="00673DF1">
            <w:pPr>
              <w:rPr>
                <w:rFonts w:cs="Arial"/>
              </w:rPr>
            </w:pPr>
            <w:r>
              <w:rPr>
                <w:rFonts w:cs="Arial"/>
              </w:rPr>
              <w:t>Landform:</w:t>
            </w:r>
          </w:p>
          <w:p w14:paraId="6C6C936F" w14:textId="77777777" w:rsidR="00673DF1" w:rsidRDefault="00673DF1">
            <w:pPr>
              <w:rPr>
                <w:rFonts w:cs="Arial"/>
              </w:rPr>
            </w:pPr>
            <w:r>
              <w:rPr>
                <w:rFonts w:cs="Arial"/>
              </w:rPr>
              <w:t>Tree cover:</w:t>
            </w:r>
          </w:p>
          <w:p w14:paraId="1C60F5AC" w14:textId="77777777" w:rsidR="00673DF1" w:rsidRDefault="00673DF1">
            <w:pPr>
              <w:rPr>
                <w:rFonts w:cs="Arial"/>
              </w:rPr>
            </w:pPr>
            <w:r>
              <w:rPr>
                <w:rFonts w:cs="Arial"/>
              </w:rPr>
              <w:t>Visibility:</w:t>
            </w:r>
          </w:p>
          <w:p w14:paraId="4EBD9423" w14:textId="77777777" w:rsidR="00673DF1" w:rsidRDefault="00673DF1">
            <w:pPr>
              <w:rPr>
                <w:rFonts w:cs="Arial"/>
                <w:b/>
                <w:bCs/>
              </w:rPr>
            </w:pPr>
          </w:p>
          <w:p w14:paraId="59E8D596" w14:textId="77777777" w:rsidR="00673DF1" w:rsidRDefault="00673DF1">
            <w:pPr>
              <w:rPr>
                <w:rFonts w:cs="Arial"/>
                <w:b/>
                <w:bCs/>
              </w:rPr>
            </w:pPr>
            <w:r>
              <w:rPr>
                <w:rFonts w:cs="Arial"/>
                <w:b/>
                <w:bCs/>
                <w:shd w:val="clear" w:color="auto" w:fill="99CCFF"/>
              </w:rPr>
              <w:t xml:space="preserve">Guidelines </w:t>
            </w:r>
          </w:p>
        </w:tc>
        <w:tc>
          <w:tcPr>
            <w:tcW w:w="2561" w:type="dxa"/>
            <w:shd w:val="clear" w:color="auto" w:fill="99CCFF"/>
          </w:tcPr>
          <w:p w14:paraId="5456B149" w14:textId="77777777" w:rsidR="00673DF1" w:rsidRDefault="00673DF1">
            <w:pPr>
              <w:rPr>
                <w:rFonts w:cs="Arial"/>
              </w:rPr>
            </w:pPr>
            <w:r>
              <w:rPr>
                <w:rFonts w:cs="Arial"/>
              </w:rPr>
              <w:t>Unique/rare</w:t>
            </w:r>
          </w:p>
          <w:p w14:paraId="1CDC1689" w14:textId="77777777" w:rsidR="00673DF1" w:rsidRDefault="00673DF1">
            <w:pPr>
              <w:rPr>
                <w:rFonts w:cs="Arial"/>
              </w:rPr>
            </w:pPr>
            <w:r>
              <w:rPr>
                <w:rFonts w:cs="Arial"/>
              </w:rPr>
              <w:t>Historic</w:t>
            </w:r>
          </w:p>
          <w:p w14:paraId="42595784" w14:textId="77777777" w:rsidR="00673DF1" w:rsidRDefault="00673DF1">
            <w:pPr>
              <w:rPr>
                <w:rFonts w:cs="Arial"/>
              </w:rPr>
            </w:pPr>
            <w:r>
              <w:rPr>
                <w:rFonts w:cs="Arial"/>
              </w:rPr>
              <w:t>Strong</w:t>
            </w:r>
          </w:p>
          <w:p w14:paraId="787F434F" w14:textId="77777777" w:rsidR="00673DF1" w:rsidRDefault="00673DF1">
            <w:pPr>
              <w:rPr>
                <w:rFonts w:cs="Arial"/>
              </w:rPr>
            </w:pPr>
            <w:r>
              <w:rPr>
                <w:rFonts w:cs="Arial"/>
              </w:rPr>
              <w:t>Insignificant</w:t>
            </w:r>
          </w:p>
          <w:p w14:paraId="45461E2B" w14:textId="77777777" w:rsidR="00673DF1" w:rsidRDefault="00673DF1">
            <w:pPr>
              <w:rPr>
                <w:rFonts w:cs="Arial"/>
              </w:rPr>
            </w:pPr>
            <w:r>
              <w:rPr>
                <w:rFonts w:cs="Arial"/>
              </w:rPr>
              <w:t>Enclosed</w:t>
            </w:r>
          </w:p>
          <w:p w14:paraId="2E0023D3" w14:textId="77777777" w:rsidR="00673DF1" w:rsidRDefault="00673DF1">
            <w:pPr>
              <w:rPr>
                <w:rFonts w:cs="Arial"/>
              </w:rPr>
            </w:pPr>
            <w:r>
              <w:rPr>
                <w:rFonts w:cs="Arial"/>
              </w:rPr>
              <w:t>Low</w:t>
            </w:r>
          </w:p>
          <w:p w14:paraId="566B2513" w14:textId="77777777" w:rsidR="00673DF1" w:rsidRDefault="00673DF1">
            <w:pPr>
              <w:rPr>
                <w:rFonts w:cs="Arial"/>
              </w:rPr>
            </w:pPr>
          </w:p>
          <w:p w14:paraId="677A386B" w14:textId="77777777" w:rsidR="00673DF1" w:rsidRDefault="00673DF1">
            <w:pPr>
              <w:rPr>
                <w:rFonts w:cs="Arial"/>
                <w:b/>
              </w:rPr>
            </w:pPr>
            <w:r>
              <w:rPr>
                <w:rFonts w:cs="Arial"/>
                <w:b/>
              </w:rPr>
              <w:t xml:space="preserve">Conserve and </w:t>
            </w:r>
            <w:proofErr w:type="gramStart"/>
            <w:r>
              <w:rPr>
                <w:rFonts w:cs="Arial"/>
                <w:b/>
              </w:rPr>
              <w:t>Reinforce</w:t>
            </w:r>
            <w:proofErr w:type="gramEnd"/>
          </w:p>
        </w:tc>
      </w:tr>
    </w:tbl>
    <w:p w14:paraId="05CA0CE1" w14:textId="77777777" w:rsidR="00673DF1" w:rsidRDefault="00673DF1">
      <w:pPr>
        <w:rPr>
          <w:rFonts w:cs="Arial"/>
          <w:b/>
          <w:bCs/>
        </w:rPr>
      </w:pPr>
      <w:r>
        <w:rPr>
          <w:rFonts w:cs="Arial"/>
          <w:b/>
          <w:bCs/>
        </w:rPr>
        <w:t>Condition</w:t>
      </w:r>
    </w:p>
    <w:p w14:paraId="335CD647" w14:textId="77777777" w:rsidR="00673DF1" w:rsidRDefault="00673DF1">
      <w:pPr>
        <w:rPr>
          <w:rFonts w:cs="Arial"/>
        </w:rPr>
      </w:pPr>
    </w:p>
    <w:p w14:paraId="0B9520A9" w14:textId="77777777" w:rsidR="00673DF1" w:rsidRDefault="00673DF1">
      <w:pPr>
        <w:ind w:right="99"/>
        <w:rPr>
          <w:rFonts w:cs="Arial"/>
        </w:rPr>
      </w:pPr>
      <w:r>
        <w:rPr>
          <w:rFonts w:cs="Arial"/>
        </w:rPr>
        <w:t>The landscape is in good condition.  The pattern of elements which make up the key characteristics of the area are unified to give a strong visual unity.</w:t>
      </w:r>
      <w:r w:rsidR="0003673B">
        <w:rPr>
          <w:rFonts w:cs="Arial"/>
        </w:rPr>
        <w:t xml:space="preserve">  Cultural integrity is good.  Ecological integrity is weak because although connectivity of habitats is </w:t>
      </w:r>
      <w:r w:rsidR="00F27B73">
        <w:rPr>
          <w:rFonts w:cs="Arial"/>
        </w:rPr>
        <w:t>strong</w:t>
      </w:r>
      <w:r w:rsidR="0003673B">
        <w:rPr>
          <w:rFonts w:cs="Arial"/>
        </w:rPr>
        <w:t xml:space="preserve">, </w:t>
      </w:r>
      <w:r w:rsidR="00885BA0">
        <w:rPr>
          <w:rFonts w:cs="Arial"/>
        </w:rPr>
        <w:t xml:space="preserve">the </w:t>
      </w:r>
      <w:r w:rsidR="00F27B73" w:rsidRPr="007D0A97">
        <w:rPr>
          <w:rFonts w:cs="Arial"/>
          <w:szCs w:val="20"/>
        </w:rPr>
        <w:t xml:space="preserve">relative contribution of </w:t>
      </w:r>
      <w:r w:rsidR="00F27B73">
        <w:rPr>
          <w:rFonts w:cs="Arial"/>
          <w:szCs w:val="20"/>
        </w:rPr>
        <w:t xml:space="preserve">the </w:t>
      </w:r>
      <w:r w:rsidR="00F27B73" w:rsidRPr="007D0A97">
        <w:rPr>
          <w:rFonts w:cs="Arial"/>
          <w:szCs w:val="20"/>
        </w:rPr>
        <w:t>semi-natural habitat assets to the total interest in the district</w:t>
      </w:r>
      <w:r w:rsidR="00885BA0">
        <w:rPr>
          <w:rFonts w:cs="Arial"/>
          <w:szCs w:val="20"/>
        </w:rPr>
        <w:t xml:space="preserve"> is </w:t>
      </w:r>
      <w:r w:rsidR="0003673B">
        <w:rPr>
          <w:rFonts w:cs="Arial"/>
        </w:rPr>
        <w:t xml:space="preserve">low. </w:t>
      </w:r>
      <w:r>
        <w:rPr>
          <w:rFonts w:cs="Arial"/>
        </w:rPr>
        <w:t xml:space="preserve"> </w:t>
      </w:r>
      <w:r w:rsidR="0003673B">
        <w:rPr>
          <w:rFonts w:cs="Arial"/>
        </w:rPr>
        <w:t>F</w:t>
      </w:r>
      <w:r>
        <w:rPr>
          <w:rFonts w:cs="Arial"/>
        </w:rPr>
        <w:t xml:space="preserve">unctional integrity </w:t>
      </w:r>
      <w:r w:rsidR="0003673B">
        <w:rPr>
          <w:rFonts w:cs="Arial"/>
        </w:rPr>
        <w:t>is coherent.</w:t>
      </w:r>
      <w:r>
        <w:rPr>
          <w:rFonts w:cs="Arial"/>
        </w:rPr>
        <w:t xml:space="preserve">  Detracting features within the area are minimal but the recent and more established residential and industrial developments along the northeast boundary and the water treatment infrastructure to the north are all visible from the area but beyond the LCA boundary.</w:t>
      </w:r>
    </w:p>
    <w:p w14:paraId="7312B614" w14:textId="77777777" w:rsidR="00673DF1" w:rsidRDefault="00673DF1">
      <w:pPr>
        <w:rPr>
          <w:rFonts w:cs="Arial"/>
        </w:rPr>
      </w:pPr>
    </w:p>
    <w:p w14:paraId="2FE0106F" w14:textId="77777777" w:rsidR="00E00A6B" w:rsidRDefault="00E00A6B">
      <w:pPr>
        <w:rPr>
          <w:rFonts w:cs="Arial"/>
        </w:rPr>
      </w:pPr>
    </w:p>
    <w:p w14:paraId="41E32CD8" w14:textId="77777777" w:rsidR="00E00A6B" w:rsidRDefault="00E00A6B">
      <w:pPr>
        <w:rPr>
          <w:rFonts w:cs="Arial"/>
        </w:rPr>
      </w:pPr>
    </w:p>
    <w:p w14:paraId="433C2EFD" w14:textId="77777777" w:rsidR="00E00A6B" w:rsidRDefault="00E00A6B">
      <w:pPr>
        <w:rPr>
          <w:rFonts w:cs="Arial"/>
        </w:rPr>
      </w:pPr>
    </w:p>
    <w:p w14:paraId="76E3758D" w14:textId="77777777" w:rsidR="00E00A6B" w:rsidRDefault="00E00A6B">
      <w:pPr>
        <w:rPr>
          <w:rFonts w:cs="Arial"/>
        </w:rPr>
      </w:pPr>
    </w:p>
    <w:p w14:paraId="0F2193AB" w14:textId="77777777" w:rsidR="00673DF1" w:rsidRDefault="00673DF1">
      <w:pPr>
        <w:rPr>
          <w:rFonts w:cs="Arial"/>
          <w:b/>
        </w:rPr>
      </w:pPr>
      <w:r>
        <w:rPr>
          <w:rFonts w:cs="Arial"/>
          <w:b/>
          <w:bCs/>
        </w:rPr>
        <w:t>Sensitivity</w:t>
      </w:r>
      <w:r>
        <w:rPr>
          <w:rFonts w:cs="Arial"/>
          <w:b/>
        </w:rPr>
        <w:t xml:space="preserve"> </w:t>
      </w:r>
    </w:p>
    <w:p w14:paraId="162ABAE6" w14:textId="77777777" w:rsidR="00673DF1" w:rsidRDefault="00673DF1">
      <w:pPr>
        <w:pStyle w:val="Header"/>
        <w:rPr>
          <w:rFonts w:cs="Arial"/>
        </w:rPr>
      </w:pPr>
    </w:p>
    <w:p w14:paraId="0050D0BE" w14:textId="77777777" w:rsidR="00673DF1" w:rsidRDefault="00673DF1">
      <w:pPr>
        <w:rPr>
          <w:rFonts w:cs="Arial"/>
        </w:rPr>
      </w:pPr>
      <w:r>
        <w:rPr>
          <w:rFonts w:cs="Arial"/>
        </w:rPr>
        <w:t xml:space="preserve">The landscape has a distinctive sense of historic continuity evident in the well-wooded parkland setting.  </w:t>
      </w:r>
      <w:proofErr w:type="gramStart"/>
      <w:r>
        <w:rPr>
          <w:rFonts w:cs="Arial"/>
        </w:rPr>
        <w:t>Overall</w:t>
      </w:r>
      <w:proofErr w:type="gramEnd"/>
      <w:r>
        <w:rPr>
          <w:rFonts w:cs="Arial"/>
        </w:rPr>
        <w:t xml:space="preserve"> the s</w:t>
      </w:r>
      <w:r w:rsidR="0003673B">
        <w:rPr>
          <w:rFonts w:cs="Arial"/>
        </w:rPr>
        <w:t>ense of place</w:t>
      </w:r>
      <w:r>
        <w:rPr>
          <w:rFonts w:cs="Arial"/>
        </w:rPr>
        <w:t xml:space="preserve"> is considered to be strong.  Landform is insignificant in its contribution to inter-visibility.  A high proportion of mature tree cover creates an enclosed landscape leading to a low definition of visibility.  </w:t>
      </w:r>
      <w:proofErr w:type="gramStart"/>
      <w:r>
        <w:rPr>
          <w:rFonts w:cs="Arial"/>
        </w:rPr>
        <w:t>Overall</w:t>
      </w:r>
      <w:proofErr w:type="gramEnd"/>
      <w:r>
        <w:rPr>
          <w:rFonts w:cs="Arial"/>
        </w:rPr>
        <w:t xml:space="preserve"> the strong s</w:t>
      </w:r>
      <w:r w:rsidR="0003673B">
        <w:rPr>
          <w:rFonts w:cs="Arial"/>
        </w:rPr>
        <w:t>ense of place</w:t>
      </w:r>
      <w:r>
        <w:rPr>
          <w:rFonts w:cs="Arial"/>
        </w:rPr>
        <w:t xml:space="preserve"> combined with a low rating of visibility give a landscape of moderate sensitivity.</w:t>
      </w:r>
    </w:p>
    <w:p w14:paraId="3764AB91" w14:textId="77777777" w:rsidR="00673DF1" w:rsidRDefault="00673DF1">
      <w:pPr>
        <w:rPr>
          <w:rFonts w:cs="Arial"/>
        </w:rPr>
      </w:pPr>
    </w:p>
    <w:p w14:paraId="2C16A967" w14:textId="77777777" w:rsidR="00673DF1" w:rsidRDefault="00673DF1">
      <w:pPr>
        <w:rPr>
          <w:rFonts w:cs="Arial"/>
        </w:rPr>
      </w:pPr>
    </w:p>
    <w:p w14:paraId="7C6DA078" w14:textId="562DEDBF" w:rsidR="00673DF1" w:rsidRDefault="00EE3E29">
      <w:pPr>
        <w:rPr>
          <w:rFonts w:cs="Arial"/>
          <w:b/>
          <w:bCs/>
        </w:rPr>
      </w:pPr>
      <w:r>
        <w:rPr>
          <w:rFonts w:cs="Arial"/>
          <w:b/>
          <w:bCs/>
          <w:noProof/>
        </w:rPr>
        <w:drawing>
          <wp:inline distT="0" distB="0" distL="0" distR="0" wp14:anchorId="417EBA48" wp14:editId="31AC16F4">
            <wp:extent cx="5429250" cy="3743325"/>
            <wp:effectExtent l="0" t="0" r="0" b="0"/>
            <wp:docPr id="3" name="Picture 4" descr="The distinctive stone wall marking the southeast and southwest boundary of the Hartwell Estate and 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The distinctive stone wall marking the southeast and southwest boundary of the Hartwell Estate and LC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9250" cy="3743325"/>
                    </a:xfrm>
                    <a:prstGeom prst="rect">
                      <a:avLst/>
                    </a:prstGeom>
                    <a:noFill/>
                    <a:ln>
                      <a:noFill/>
                    </a:ln>
                  </pic:spPr>
                </pic:pic>
              </a:graphicData>
            </a:graphic>
          </wp:inline>
        </w:drawing>
      </w:r>
    </w:p>
    <w:p w14:paraId="14B20373" w14:textId="77777777" w:rsidR="00673DF1" w:rsidRDefault="00673DF1">
      <w:pPr>
        <w:rPr>
          <w:rFonts w:cs="Arial"/>
          <w:b/>
          <w:bCs/>
        </w:rPr>
      </w:pPr>
    </w:p>
    <w:p w14:paraId="0C3AFCF7" w14:textId="77777777" w:rsidR="00673DF1" w:rsidRDefault="00673DF1">
      <w:pPr>
        <w:rPr>
          <w:rFonts w:cs="Arial"/>
          <w:bCs/>
        </w:rPr>
      </w:pPr>
      <w:r>
        <w:rPr>
          <w:rFonts w:cs="Arial"/>
          <w:bCs/>
        </w:rPr>
        <w:t>The distinctive stone wall marking the southeast and southwest boundary of the Hartwell Estate and LCA.</w:t>
      </w:r>
    </w:p>
    <w:p w14:paraId="4E074D52" w14:textId="57396B36" w:rsidR="00673DF1" w:rsidRDefault="00673DF1">
      <w:pPr>
        <w:rPr>
          <w:rFonts w:cs="Arial"/>
          <w:b/>
          <w:bCs/>
        </w:rPr>
      </w:pPr>
    </w:p>
    <w:tbl>
      <w:tblPr>
        <w:tblW w:w="9747" w:type="dxa"/>
        <w:tblLook w:val="0000" w:firstRow="0" w:lastRow="0" w:firstColumn="0" w:lastColumn="0" w:noHBand="0" w:noVBand="0"/>
      </w:tblPr>
      <w:tblGrid>
        <w:gridCol w:w="9747"/>
      </w:tblGrid>
      <w:tr w:rsidR="00673DF1" w14:paraId="4AD349BA" w14:textId="77777777">
        <w:tblPrEx>
          <w:tblCellMar>
            <w:top w:w="0" w:type="dxa"/>
            <w:bottom w:w="0" w:type="dxa"/>
          </w:tblCellMar>
        </w:tblPrEx>
        <w:trPr>
          <w:cantSplit/>
        </w:trPr>
        <w:tc>
          <w:tcPr>
            <w:tcW w:w="9747" w:type="dxa"/>
            <w:shd w:val="clear" w:color="auto" w:fill="0000FF"/>
          </w:tcPr>
          <w:p w14:paraId="092E2878" w14:textId="77777777" w:rsidR="00673DF1" w:rsidRDefault="00673DF1">
            <w:pPr>
              <w:rPr>
                <w:rFonts w:cs="Arial"/>
                <w:b/>
                <w:bCs/>
                <w:color w:val="FFFFFF"/>
                <w:sz w:val="28"/>
              </w:rPr>
            </w:pPr>
            <w:r>
              <w:rPr>
                <w:rFonts w:cs="Arial"/>
                <w:b/>
                <w:bCs/>
                <w:color w:val="FFFFFF"/>
                <w:sz w:val="28"/>
              </w:rPr>
              <w:t>LCA 9.</w:t>
            </w:r>
            <w:r w:rsidR="00E00A6B">
              <w:rPr>
                <w:rFonts w:cs="Arial"/>
                <w:b/>
                <w:bCs/>
                <w:color w:val="FFFFFF"/>
                <w:sz w:val="28"/>
              </w:rPr>
              <w:t>10</w:t>
            </w:r>
            <w:r>
              <w:rPr>
                <w:rFonts w:cs="Arial"/>
                <w:b/>
                <w:bCs/>
                <w:color w:val="FFFFFF"/>
                <w:sz w:val="28"/>
              </w:rPr>
              <w:t xml:space="preserve"> Hartwell House and Golf Course (LCT 9)</w:t>
            </w:r>
          </w:p>
        </w:tc>
      </w:tr>
    </w:tbl>
    <w:p w14:paraId="26C03F03" w14:textId="77777777" w:rsidR="00673DF1" w:rsidRDefault="00673DF1">
      <w:pPr>
        <w:rPr>
          <w:rFonts w:cs="Arial"/>
          <w:b/>
          <w:bCs/>
        </w:rPr>
      </w:pPr>
    </w:p>
    <w:p w14:paraId="383E12C8" w14:textId="77777777" w:rsidR="00673DF1" w:rsidRDefault="00673DF1">
      <w:pPr>
        <w:rPr>
          <w:rFonts w:cs="Arial"/>
        </w:rPr>
      </w:pPr>
      <w:r>
        <w:rPr>
          <w:rFonts w:cs="Arial"/>
          <w:b/>
          <w:bCs/>
        </w:rPr>
        <w:t xml:space="preserve">Landscape Guidelines </w:t>
      </w:r>
      <w:r>
        <w:rPr>
          <w:rFonts w:cs="Arial"/>
        </w:rPr>
        <w:t xml:space="preserve">  Conserve and Reinforce</w:t>
      </w:r>
    </w:p>
    <w:p w14:paraId="40636171" w14:textId="77777777" w:rsidR="00673DF1" w:rsidRDefault="00673DF1">
      <w:pPr>
        <w:rPr>
          <w:rFonts w:cs="Arial"/>
        </w:rPr>
      </w:pPr>
    </w:p>
    <w:p w14:paraId="3F9DFD46" w14:textId="77777777" w:rsidR="0003673B" w:rsidRDefault="0003673B">
      <w:pPr>
        <w:rPr>
          <w:rFonts w:cs="Arial"/>
        </w:rPr>
      </w:pPr>
      <w:r>
        <w:rPr>
          <w:rFonts w:cs="Arial"/>
        </w:rPr>
        <w:t>Landscape guidelines for Hartwell House and Golf Course are as follows:</w:t>
      </w:r>
    </w:p>
    <w:p w14:paraId="2B0A3C60" w14:textId="77777777" w:rsidR="0003673B" w:rsidRDefault="0003673B">
      <w:pPr>
        <w:rPr>
          <w:rFonts w:cs="Arial"/>
        </w:rPr>
      </w:pPr>
    </w:p>
    <w:p w14:paraId="42BAEF77" w14:textId="77777777" w:rsidR="00673DF1" w:rsidRPr="000D48AA" w:rsidRDefault="00673DF1" w:rsidP="002351D7">
      <w:pPr>
        <w:numPr>
          <w:ilvl w:val="0"/>
          <w:numId w:val="10"/>
        </w:numPr>
        <w:rPr>
          <w:rFonts w:cs="Arial"/>
          <w:bCs/>
        </w:rPr>
      </w:pPr>
      <w:r w:rsidRPr="000D48AA">
        <w:rPr>
          <w:rFonts w:cs="Arial"/>
          <w:bCs/>
        </w:rPr>
        <w:t>Maintain and manage the parkland setting to the house and grounds at Hartwell</w:t>
      </w:r>
      <w:r w:rsidR="00F866CD" w:rsidRPr="000D48AA">
        <w:rPr>
          <w:rFonts w:cs="Arial"/>
          <w:bCs/>
        </w:rPr>
        <w:t>.</w:t>
      </w:r>
    </w:p>
    <w:p w14:paraId="188171BD" w14:textId="77777777" w:rsidR="00673DF1" w:rsidRPr="000D48AA" w:rsidRDefault="00673DF1" w:rsidP="002351D7">
      <w:pPr>
        <w:numPr>
          <w:ilvl w:val="0"/>
          <w:numId w:val="10"/>
        </w:numPr>
        <w:rPr>
          <w:rFonts w:cs="Arial"/>
          <w:bCs/>
        </w:rPr>
      </w:pPr>
      <w:r w:rsidRPr="000D48AA">
        <w:rPr>
          <w:rFonts w:cs="Arial"/>
          <w:bCs/>
        </w:rPr>
        <w:t>Encourage the long-term management of woodland cover for its distinctive contribution to visual amenity and the wider landscape setting</w:t>
      </w:r>
      <w:r w:rsidR="00F866CD" w:rsidRPr="000D48AA">
        <w:rPr>
          <w:rFonts w:cs="Arial"/>
          <w:bCs/>
        </w:rPr>
        <w:t>.</w:t>
      </w:r>
    </w:p>
    <w:p w14:paraId="38F51A68" w14:textId="77777777" w:rsidR="00673DF1" w:rsidRPr="000D48AA" w:rsidRDefault="00673DF1" w:rsidP="002351D7">
      <w:pPr>
        <w:numPr>
          <w:ilvl w:val="0"/>
          <w:numId w:val="10"/>
        </w:numPr>
        <w:rPr>
          <w:rFonts w:cs="Arial"/>
          <w:bCs/>
        </w:rPr>
      </w:pPr>
      <w:r w:rsidRPr="000D48AA">
        <w:rPr>
          <w:rFonts w:cs="Arial"/>
          <w:bCs/>
        </w:rPr>
        <w:t xml:space="preserve">Conserve and reinforce the distinctive avenue </w:t>
      </w:r>
      <w:r w:rsidR="00BF0DD0" w:rsidRPr="000D48AA">
        <w:rPr>
          <w:rFonts w:cs="Arial"/>
          <w:bCs/>
        </w:rPr>
        <w:t>feature.</w:t>
      </w:r>
    </w:p>
    <w:p w14:paraId="2E02CAD8" w14:textId="77777777" w:rsidR="00673DF1" w:rsidRPr="000D48AA" w:rsidRDefault="00673DF1" w:rsidP="002351D7">
      <w:pPr>
        <w:numPr>
          <w:ilvl w:val="0"/>
          <w:numId w:val="10"/>
        </w:numPr>
        <w:rPr>
          <w:rFonts w:cs="Arial"/>
          <w:bCs/>
        </w:rPr>
      </w:pPr>
      <w:r w:rsidRPr="000D48AA">
        <w:rPr>
          <w:rFonts w:cs="Arial"/>
          <w:bCs/>
        </w:rPr>
        <w:t>Reinforce existing planting to provide separation and screening to the urban edge</w:t>
      </w:r>
      <w:r w:rsidR="00F866CD" w:rsidRPr="000D48AA">
        <w:rPr>
          <w:rFonts w:cs="Arial"/>
          <w:bCs/>
        </w:rPr>
        <w:t>.</w:t>
      </w:r>
    </w:p>
    <w:p w14:paraId="3C2C89C0" w14:textId="77777777" w:rsidR="00673DF1" w:rsidRPr="000D48AA" w:rsidRDefault="00673DF1" w:rsidP="002351D7">
      <w:pPr>
        <w:numPr>
          <w:ilvl w:val="0"/>
          <w:numId w:val="10"/>
        </w:numPr>
        <w:rPr>
          <w:rFonts w:cs="Arial"/>
          <w:bCs/>
        </w:rPr>
      </w:pPr>
      <w:r w:rsidRPr="000D48AA">
        <w:rPr>
          <w:rFonts w:cs="Arial"/>
          <w:bCs/>
        </w:rPr>
        <w:t xml:space="preserve">Reinforce the screening on the recreational facilities, </w:t>
      </w:r>
      <w:proofErr w:type="gramStart"/>
      <w:r w:rsidRPr="000D48AA">
        <w:rPr>
          <w:rFonts w:cs="Arial"/>
          <w:bCs/>
        </w:rPr>
        <w:t>clubhouse</w:t>
      </w:r>
      <w:proofErr w:type="gramEnd"/>
      <w:r w:rsidRPr="000D48AA">
        <w:rPr>
          <w:rFonts w:cs="Arial"/>
          <w:bCs/>
        </w:rPr>
        <w:t xml:space="preserve"> and car parking areas to fully integrate within the landscape</w:t>
      </w:r>
      <w:r w:rsidR="00F866CD" w:rsidRPr="000D48AA">
        <w:rPr>
          <w:rFonts w:cs="Arial"/>
          <w:bCs/>
        </w:rPr>
        <w:t>.</w:t>
      </w:r>
    </w:p>
    <w:p w14:paraId="13AD56F5" w14:textId="77777777" w:rsidR="009567D2" w:rsidRPr="000D48AA" w:rsidRDefault="0003673B" w:rsidP="002351D7">
      <w:pPr>
        <w:numPr>
          <w:ilvl w:val="0"/>
          <w:numId w:val="10"/>
        </w:numPr>
        <w:rPr>
          <w:rFonts w:cs="Arial"/>
          <w:bCs/>
        </w:rPr>
      </w:pPr>
      <w:r>
        <w:rPr>
          <w:rFonts w:cs="Arial"/>
          <w:bCs/>
        </w:rPr>
        <w:t>Maintain the condition and extent of</w:t>
      </w:r>
      <w:r w:rsidR="009567D2" w:rsidRPr="000D48AA">
        <w:rPr>
          <w:rFonts w:cs="Arial"/>
          <w:bCs/>
        </w:rPr>
        <w:t xml:space="preserve"> unimproved and semi-improved grassland.</w:t>
      </w:r>
    </w:p>
    <w:p w14:paraId="7BED9E10" w14:textId="77777777" w:rsidR="009567D2" w:rsidRPr="000D48AA" w:rsidRDefault="009567D2" w:rsidP="002351D7">
      <w:pPr>
        <w:numPr>
          <w:ilvl w:val="0"/>
          <w:numId w:val="10"/>
        </w:numPr>
        <w:rPr>
          <w:rFonts w:cs="Arial"/>
          <w:bCs/>
        </w:rPr>
      </w:pPr>
      <w:r w:rsidRPr="000D48AA">
        <w:rPr>
          <w:rFonts w:cs="Arial"/>
          <w:bCs/>
        </w:rPr>
        <w:t>Encourage landowners to improve ecological diversity by maintaining varied maintenance regimes.</w:t>
      </w:r>
    </w:p>
    <w:p w14:paraId="65D5BA54" w14:textId="77777777" w:rsidR="00BF0DD0" w:rsidRDefault="00BF0DD0" w:rsidP="00BF0DD0">
      <w:pPr>
        <w:numPr>
          <w:ilvl w:val="0"/>
          <w:numId w:val="10"/>
        </w:numPr>
      </w:pPr>
      <w:r>
        <w:t xml:space="preserve">Maintain and improve connectivity of habitats. </w:t>
      </w:r>
    </w:p>
    <w:p w14:paraId="535A25B8" w14:textId="77777777" w:rsidR="00BF0DD0" w:rsidRDefault="00BF0DD0" w:rsidP="00BF0DD0">
      <w:pPr>
        <w:numPr>
          <w:ilvl w:val="0"/>
          <w:numId w:val="10"/>
        </w:numPr>
      </w:pPr>
      <w:r>
        <w:t>Promote ecologically sensitive management of the golf course.</w:t>
      </w:r>
    </w:p>
    <w:p w14:paraId="4465F1B0" w14:textId="77777777" w:rsidR="00BF0DD0" w:rsidRDefault="00BF0DD0">
      <w:pPr>
        <w:rPr>
          <w:rFonts w:cs="Arial"/>
        </w:rPr>
      </w:pPr>
    </w:p>
    <w:p w14:paraId="15F5D1B8" w14:textId="77777777" w:rsidR="00BF0DD0" w:rsidRDefault="00BF0DD0">
      <w:pPr>
        <w:rPr>
          <w:rFonts w:cs="Arial"/>
        </w:rPr>
      </w:pPr>
    </w:p>
    <w:p w14:paraId="127B3F16" w14:textId="77777777" w:rsidR="00673DF1" w:rsidRDefault="00673DF1">
      <w:pPr>
        <w:rPr>
          <w:b/>
          <w:color w:val="3366FF"/>
          <w:szCs w:val="20"/>
        </w:rPr>
      </w:pPr>
    </w:p>
    <w:p w14:paraId="1D2FEE29" w14:textId="5B37A915" w:rsidR="00673DF1" w:rsidRDefault="00EE3E29">
      <w:pPr>
        <w:rPr>
          <w:b/>
          <w:color w:val="3366FF"/>
          <w:szCs w:val="20"/>
        </w:rPr>
      </w:pPr>
      <w:r>
        <w:rPr>
          <w:b/>
          <w:noProof/>
          <w:color w:val="3366FF"/>
          <w:szCs w:val="20"/>
        </w:rPr>
        <w:drawing>
          <wp:inline distT="0" distB="0" distL="0" distR="0" wp14:anchorId="63FF2343" wp14:editId="60582C65">
            <wp:extent cx="5429250" cy="4067175"/>
            <wp:effectExtent l="0" t="0" r="0" b="0"/>
            <wp:docPr id="4" name="Picture 4" descr="The urban edge of Aylesbury is in close proximity but will eventually be screened by a woodland belt planted along the LCA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urban edge of Aylesbury is in close proximity but will eventually be screened by a woodland belt planted along the LCA bounda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9250" cy="4067175"/>
                    </a:xfrm>
                    <a:prstGeom prst="rect">
                      <a:avLst/>
                    </a:prstGeom>
                    <a:noFill/>
                    <a:ln>
                      <a:noFill/>
                    </a:ln>
                  </pic:spPr>
                </pic:pic>
              </a:graphicData>
            </a:graphic>
          </wp:inline>
        </w:drawing>
      </w:r>
    </w:p>
    <w:p w14:paraId="52D05317" w14:textId="77777777" w:rsidR="00673DF1" w:rsidRDefault="00673DF1">
      <w:pPr>
        <w:spacing w:line="280" w:lineRule="exact"/>
        <w:rPr>
          <w:sz w:val="24"/>
        </w:rPr>
      </w:pPr>
    </w:p>
    <w:p w14:paraId="1D107C0A" w14:textId="77777777" w:rsidR="00673DF1" w:rsidRDefault="00673DF1">
      <w:pPr>
        <w:spacing w:line="280" w:lineRule="exact"/>
        <w:rPr>
          <w:szCs w:val="20"/>
        </w:rPr>
      </w:pPr>
      <w:r>
        <w:rPr>
          <w:szCs w:val="20"/>
        </w:rPr>
        <w:t xml:space="preserve">The urban edge of Aylesbury is in </w:t>
      </w:r>
      <w:proofErr w:type="gramStart"/>
      <w:r>
        <w:rPr>
          <w:szCs w:val="20"/>
        </w:rPr>
        <w:t>close proximity</w:t>
      </w:r>
      <w:proofErr w:type="gramEnd"/>
      <w:r>
        <w:rPr>
          <w:szCs w:val="20"/>
        </w:rPr>
        <w:t xml:space="preserve"> but will eventually be screened by a woodland belt planted along the LCA boundary.</w:t>
      </w:r>
    </w:p>
    <w:p w14:paraId="1C734794" w14:textId="77777777" w:rsidR="00673DF1" w:rsidRDefault="00673DF1">
      <w:pPr>
        <w:spacing w:line="280" w:lineRule="exact"/>
        <w:rPr>
          <w:sz w:val="24"/>
        </w:rPr>
      </w:pPr>
    </w:p>
    <w:p w14:paraId="0D8DB83C" w14:textId="77777777" w:rsidR="00673DF1" w:rsidRDefault="00673DF1">
      <w:pPr>
        <w:spacing w:line="280" w:lineRule="exact"/>
        <w:rPr>
          <w:sz w:val="24"/>
        </w:rPr>
      </w:pPr>
    </w:p>
    <w:p w14:paraId="10E18382" w14:textId="77777777" w:rsidR="00673DF1" w:rsidRDefault="00673DF1">
      <w:pPr>
        <w:spacing w:line="280" w:lineRule="exact"/>
        <w:rPr>
          <w:sz w:val="24"/>
        </w:rPr>
      </w:pPr>
    </w:p>
    <w:p w14:paraId="367EBE0F" w14:textId="77777777" w:rsidR="00673DF1" w:rsidRDefault="00673DF1">
      <w:pPr>
        <w:spacing w:line="280" w:lineRule="exact"/>
        <w:rPr>
          <w:sz w:val="24"/>
        </w:rPr>
      </w:pPr>
    </w:p>
    <w:p w14:paraId="374E2941" w14:textId="77777777" w:rsidR="00673DF1" w:rsidRDefault="00673DF1"/>
    <w:sectPr w:rsidR="00673DF1">
      <w:headerReference w:type="even" r:id="rId25"/>
      <w:headerReference w:type="default" r:id="rId26"/>
      <w:footerReference w:type="even" r:id="rId27"/>
      <w:footerReference w:type="default" r:id="rId28"/>
      <w:headerReference w:type="first" r:id="rId29"/>
      <w:footerReference w:type="first" r:id="rId30"/>
      <w:pgSz w:w="11906" w:h="16838"/>
      <w:pgMar w:top="1386" w:right="926" w:bottom="1079" w:left="1701" w:header="709" w:footer="45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6C709" w14:textId="77777777" w:rsidR="00B05DFA" w:rsidRDefault="00B05DFA">
      <w:r>
        <w:separator/>
      </w:r>
    </w:p>
  </w:endnote>
  <w:endnote w:type="continuationSeparator" w:id="0">
    <w:p w14:paraId="64B3B664" w14:textId="77777777" w:rsidR="00B05DFA" w:rsidRDefault="00B05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405A1" w14:textId="77777777" w:rsidR="00673DF1" w:rsidRDefault="00673DF1">
    <w:pPr>
      <w:pStyle w:val="Footer"/>
      <w:ind w:right="360"/>
      <w:rPr>
        <w:sz w:val="18"/>
        <w:szCs w:val="18"/>
      </w:rPr>
    </w:pPr>
    <w:r>
      <w:rPr>
        <w:sz w:val="18"/>
        <w:szCs w:val="18"/>
      </w:rPr>
      <w:t>B0404200/LAND/01</w:t>
    </w:r>
    <w:r>
      <w:rPr>
        <w:sz w:val="18"/>
        <w:szCs w:val="18"/>
      </w:rPr>
      <w:tab/>
    </w:r>
    <w:r>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74D53" w14:textId="77777777" w:rsidR="00673DF1" w:rsidRDefault="00673DF1">
    <w:pPr>
      <w:pStyle w:val="Footer"/>
      <w:rPr>
        <w:sz w:val="18"/>
        <w:szCs w:val="18"/>
      </w:rPr>
    </w:pPr>
    <w:r>
      <w:rPr>
        <w:sz w:val="18"/>
        <w:szCs w:val="18"/>
      </w:rPr>
      <w:t>B0404200/LAND/01</w:t>
    </w:r>
    <w:r>
      <w:rPr>
        <w:sz w:val="18"/>
        <w:szCs w:val="18"/>
      </w:rPr>
      <w:tab/>
    </w:r>
    <w:r>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8C96A" w14:textId="77777777" w:rsidR="00673DF1" w:rsidRDefault="00673D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65070" w14:textId="77777777" w:rsidR="00673DF1" w:rsidRDefault="00673DF1">
    <w:pPr>
      <w:pStyle w:val="Footer"/>
      <w:rPr>
        <w:lang w:val="en-US"/>
      </w:rPr>
    </w:pPr>
    <w:r>
      <w:rPr>
        <w:lang w:val="en-US"/>
      </w:rPr>
      <w:t>B0404200/LAND/01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A7499" w14:textId="77777777" w:rsidR="00673DF1" w:rsidRDefault="00673DF1">
    <w:pPr>
      <w:pStyle w:val="Footer"/>
      <w:rPr>
        <w:sz w:val="18"/>
        <w:szCs w:val="18"/>
        <w:lang w:val="en-US"/>
      </w:rPr>
    </w:pPr>
    <w:r>
      <w:rPr>
        <w:sz w:val="18"/>
        <w:szCs w:val="18"/>
        <w:lang w:val="en-US"/>
      </w:rPr>
      <w:t>B0404200/LAND/01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60712" w14:textId="77777777" w:rsidR="00B05DFA" w:rsidRDefault="00B05DFA">
      <w:r>
        <w:separator/>
      </w:r>
    </w:p>
  </w:footnote>
  <w:footnote w:type="continuationSeparator" w:id="0">
    <w:p w14:paraId="7D256B3F" w14:textId="77777777" w:rsidR="00B05DFA" w:rsidRDefault="00B05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673DF1" w14:paraId="4B9ED431" w14:textId="77777777">
      <w:tblPrEx>
        <w:tblCellMar>
          <w:top w:w="0" w:type="dxa"/>
          <w:bottom w:w="0" w:type="dxa"/>
        </w:tblCellMar>
      </w:tblPrEx>
      <w:tc>
        <w:tcPr>
          <w:tcW w:w="8522" w:type="dxa"/>
        </w:tcPr>
        <w:p w14:paraId="213D66D6" w14:textId="77777777" w:rsidR="00673DF1" w:rsidRDefault="00673DF1">
          <w:pPr>
            <w:pStyle w:val="Header"/>
            <w:rPr>
              <w:b/>
              <w:bCs/>
            </w:rPr>
          </w:pPr>
          <w:smartTag w:uri="urn:schemas-microsoft-com:office:smarttags" w:element="place">
            <w:smartTag w:uri="urn:schemas-microsoft-com:office:smarttags" w:element="PlaceName">
              <w:r>
                <w:rPr>
                  <w:b/>
                  <w:bCs/>
                </w:rPr>
                <w:t>Aylesbury</w:t>
              </w:r>
            </w:smartTag>
            <w:r>
              <w:rPr>
                <w:b/>
                <w:bCs/>
              </w:rPr>
              <w:t xml:space="preserve"> </w:t>
            </w:r>
            <w:smartTag w:uri="urn:schemas-microsoft-com:office:smarttags" w:element="PlaceName">
              <w:r>
                <w:rPr>
                  <w:b/>
                  <w:bCs/>
                </w:rPr>
                <w:t>Vale</w:t>
              </w:r>
            </w:smartTag>
            <w:r>
              <w:rPr>
                <w:b/>
                <w:bCs/>
              </w:rPr>
              <w:t xml:space="preserve"> </w:t>
            </w:r>
            <w:smartTag w:uri="urn:schemas-microsoft-com:office:smarttags" w:element="PlaceType">
              <w:r>
                <w:rPr>
                  <w:b/>
                  <w:bCs/>
                </w:rPr>
                <w:t>District</w:t>
              </w:r>
            </w:smartTag>
            <w:r>
              <w:rPr>
                <w:b/>
                <w:bCs/>
              </w:rPr>
              <w:t xml:space="preserve"> </w:t>
            </w:r>
            <w:smartTag w:uri="urn:schemas-microsoft-com:office:smarttags" w:element="PlaceName">
              <w:r>
                <w:rPr>
                  <w:b/>
                  <w:bCs/>
                </w:rPr>
                <w:t>Council &amp; Buckinghamshire</w:t>
              </w:r>
            </w:smartTag>
            <w:r>
              <w:rPr>
                <w:b/>
                <w:bCs/>
              </w:rPr>
              <w:t xml:space="preserve"> </w:t>
            </w:r>
            <w:smartTag w:uri="urn:schemas-microsoft-com:office:smarttags" w:element="PlaceType">
              <w:r>
                <w:rPr>
                  <w:b/>
                  <w:bCs/>
                </w:rPr>
                <w:t>County</w:t>
              </w:r>
            </w:smartTag>
          </w:smartTag>
          <w:r>
            <w:rPr>
              <w:b/>
              <w:bCs/>
            </w:rPr>
            <w:t xml:space="preserve"> Council</w:t>
          </w:r>
        </w:p>
      </w:tc>
    </w:tr>
    <w:tr w:rsidR="00673DF1" w14:paraId="3FD41C6C" w14:textId="77777777">
      <w:tblPrEx>
        <w:tblCellMar>
          <w:top w:w="0" w:type="dxa"/>
          <w:bottom w:w="0" w:type="dxa"/>
        </w:tblCellMar>
      </w:tblPrEx>
      <w:tc>
        <w:tcPr>
          <w:tcW w:w="8522" w:type="dxa"/>
        </w:tcPr>
        <w:p w14:paraId="273F3B56" w14:textId="77777777" w:rsidR="00673DF1" w:rsidRDefault="00673DF1">
          <w:pPr>
            <w:pStyle w:val="Header"/>
            <w:rPr>
              <w:b/>
              <w:bCs/>
            </w:rPr>
          </w:pPr>
          <w:r>
            <w:rPr>
              <w:b/>
              <w:bCs/>
            </w:rPr>
            <w:t>Aylesbury Vale Landscape Character Assessment</w:t>
          </w:r>
        </w:p>
      </w:tc>
    </w:tr>
  </w:tbl>
  <w:p w14:paraId="47532E54" w14:textId="77777777" w:rsidR="00673DF1" w:rsidRDefault="00673D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673DF1" w14:paraId="725A45C1" w14:textId="77777777">
      <w:tblPrEx>
        <w:tblCellMar>
          <w:top w:w="0" w:type="dxa"/>
          <w:bottom w:w="0" w:type="dxa"/>
        </w:tblCellMar>
      </w:tblPrEx>
      <w:tc>
        <w:tcPr>
          <w:tcW w:w="8522" w:type="dxa"/>
        </w:tcPr>
        <w:p w14:paraId="74F19126" w14:textId="77777777" w:rsidR="00673DF1" w:rsidRDefault="00673DF1">
          <w:pPr>
            <w:pStyle w:val="Header"/>
            <w:rPr>
              <w:b/>
              <w:bCs/>
            </w:rPr>
          </w:pPr>
          <w:smartTag w:uri="urn:schemas-microsoft-com:office:smarttags" w:element="place">
            <w:smartTag w:uri="urn:schemas-microsoft-com:office:smarttags" w:element="PlaceName">
              <w:r>
                <w:rPr>
                  <w:b/>
                  <w:bCs/>
                </w:rPr>
                <w:t>Aylesbury</w:t>
              </w:r>
            </w:smartTag>
            <w:r>
              <w:rPr>
                <w:b/>
                <w:bCs/>
              </w:rPr>
              <w:t xml:space="preserve"> </w:t>
            </w:r>
            <w:smartTag w:uri="urn:schemas-microsoft-com:office:smarttags" w:element="PlaceName">
              <w:r>
                <w:rPr>
                  <w:b/>
                  <w:bCs/>
                </w:rPr>
                <w:t>Vale</w:t>
              </w:r>
            </w:smartTag>
            <w:r>
              <w:rPr>
                <w:b/>
                <w:bCs/>
              </w:rPr>
              <w:t xml:space="preserve"> </w:t>
            </w:r>
            <w:smartTag w:uri="urn:schemas-microsoft-com:office:smarttags" w:element="PlaceType">
              <w:r>
                <w:rPr>
                  <w:b/>
                  <w:bCs/>
                </w:rPr>
                <w:t>District</w:t>
              </w:r>
            </w:smartTag>
            <w:r>
              <w:rPr>
                <w:b/>
                <w:bCs/>
              </w:rPr>
              <w:t xml:space="preserve"> </w:t>
            </w:r>
            <w:smartTag w:uri="urn:schemas-microsoft-com:office:smarttags" w:element="PlaceName">
              <w:r>
                <w:rPr>
                  <w:b/>
                  <w:bCs/>
                </w:rPr>
                <w:t>Council &amp; Buckinghamshire</w:t>
              </w:r>
            </w:smartTag>
            <w:r>
              <w:rPr>
                <w:b/>
                <w:bCs/>
              </w:rPr>
              <w:t xml:space="preserve"> </w:t>
            </w:r>
            <w:smartTag w:uri="urn:schemas-microsoft-com:office:smarttags" w:element="PlaceType">
              <w:r>
                <w:rPr>
                  <w:b/>
                  <w:bCs/>
                </w:rPr>
                <w:t>County</w:t>
              </w:r>
            </w:smartTag>
          </w:smartTag>
          <w:r>
            <w:rPr>
              <w:b/>
              <w:bCs/>
            </w:rPr>
            <w:t xml:space="preserve"> Council</w:t>
          </w:r>
        </w:p>
      </w:tc>
    </w:tr>
    <w:tr w:rsidR="00673DF1" w14:paraId="18BFFA1C" w14:textId="77777777">
      <w:tblPrEx>
        <w:tblCellMar>
          <w:top w:w="0" w:type="dxa"/>
          <w:bottom w:w="0" w:type="dxa"/>
        </w:tblCellMar>
      </w:tblPrEx>
      <w:tc>
        <w:tcPr>
          <w:tcW w:w="8522" w:type="dxa"/>
        </w:tcPr>
        <w:p w14:paraId="0C32ED22" w14:textId="77777777" w:rsidR="00673DF1" w:rsidRDefault="00673DF1">
          <w:pPr>
            <w:pStyle w:val="Header"/>
            <w:rPr>
              <w:b/>
              <w:bCs/>
            </w:rPr>
          </w:pPr>
          <w:r>
            <w:rPr>
              <w:b/>
              <w:bCs/>
            </w:rPr>
            <w:t>Aylesbury Vale Landscape Character Assessment</w:t>
          </w:r>
        </w:p>
      </w:tc>
    </w:tr>
  </w:tbl>
  <w:p w14:paraId="17EAC5F6" w14:textId="77777777" w:rsidR="00673DF1" w:rsidRDefault="00673D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8B6C6" w14:textId="77777777" w:rsidR="00673DF1" w:rsidRDefault="00673D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673DF1" w14:paraId="2BDBCC8A" w14:textId="77777777">
      <w:tblPrEx>
        <w:tblCellMar>
          <w:top w:w="0" w:type="dxa"/>
          <w:bottom w:w="0" w:type="dxa"/>
        </w:tblCellMar>
      </w:tblPrEx>
      <w:tc>
        <w:tcPr>
          <w:tcW w:w="8522" w:type="dxa"/>
        </w:tcPr>
        <w:p w14:paraId="2AF59EDA" w14:textId="77777777" w:rsidR="00673DF1" w:rsidRDefault="00673DF1">
          <w:pPr>
            <w:pStyle w:val="Header"/>
            <w:rPr>
              <w:b/>
              <w:bCs/>
            </w:rPr>
          </w:pPr>
          <w:smartTag w:uri="urn:schemas-microsoft-com:office:smarttags" w:element="place">
            <w:smartTag w:uri="urn:schemas-microsoft-com:office:smarttags" w:element="PlaceName">
              <w:r>
                <w:rPr>
                  <w:b/>
                  <w:bCs/>
                </w:rPr>
                <w:t>Aylesbury</w:t>
              </w:r>
            </w:smartTag>
            <w:r>
              <w:rPr>
                <w:b/>
                <w:bCs/>
              </w:rPr>
              <w:t xml:space="preserve"> </w:t>
            </w:r>
            <w:smartTag w:uri="urn:schemas-microsoft-com:office:smarttags" w:element="PlaceName">
              <w:r>
                <w:rPr>
                  <w:b/>
                  <w:bCs/>
                </w:rPr>
                <w:t>Vale</w:t>
              </w:r>
            </w:smartTag>
            <w:r>
              <w:rPr>
                <w:b/>
                <w:bCs/>
              </w:rPr>
              <w:t xml:space="preserve"> </w:t>
            </w:r>
            <w:smartTag w:uri="urn:schemas-microsoft-com:office:smarttags" w:element="PlaceType">
              <w:r>
                <w:rPr>
                  <w:b/>
                  <w:bCs/>
                </w:rPr>
                <w:t>District</w:t>
              </w:r>
            </w:smartTag>
            <w:r>
              <w:rPr>
                <w:b/>
                <w:bCs/>
              </w:rPr>
              <w:t xml:space="preserve"> </w:t>
            </w:r>
            <w:smartTag w:uri="urn:schemas-microsoft-com:office:smarttags" w:element="PlaceName">
              <w:r>
                <w:rPr>
                  <w:b/>
                  <w:bCs/>
                </w:rPr>
                <w:t>Council &amp; Buckinghamshire</w:t>
              </w:r>
            </w:smartTag>
            <w:r>
              <w:rPr>
                <w:b/>
                <w:bCs/>
              </w:rPr>
              <w:t xml:space="preserve"> </w:t>
            </w:r>
            <w:smartTag w:uri="urn:schemas-microsoft-com:office:smarttags" w:element="PlaceType">
              <w:r>
                <w:rPr>
                  <w:b/>
                  <w:bCs/>
                </w:rPr>
                <w:t>County</w:t>
              </w:r>
            </w:smartTag>
          </w:smartTag>
          <w:r>
            <w:rPr>
              <w:b/>
              <w:bCs/>
            </w:rPr>
            <w:t xml:space="preserve"> Council</w:t>
          </w:r>
        </w:p>
      </w:tc>
    </w:tr>
    <w:tr w:rsidR="00673DF1" w14:paraId="58CA6270" w14:textId="77777777">
      <w:tblPrEx>
        <w:tblCellMar>
          <w:top w:w="0" w:type="dxa"/>
          <w:bottom w:w="0" w:type="dxa"/>
        </w:tblCellMar>
      </w:tblPrEx>
      <w:tc>
        <w:tcPr>
          <w:tcW w:w="8522" w:type="dxa"/>
        </w:tcPr>
        <w:p w14:paraId="2A429E94" w14:textId="77777777" w:rsidR="00673DF1" w:rsidRDefault="00673DF1">
          <w:pPr>
            <w:pStyle w:val="Header"/>
            <w:rPr>
              <w:b/>
              <w:bCs/>
            </w:rPr>
          </w:pPr>
          <w:r>
            <w:rPr>
              <w:b/>
              <w:bCs/>
            </w:rPr>
            <w:t>Aylesbury Vale Landscape Character Assessment</w:t>
          </w:r>
        </w:p>
      </w:tc>
    </w:tr>
  </w:tbl>
  <w:p w14:paraId="672F583F" w14:textId="77777777" w:rsidR="00673DF1" w:rsidRDefault="00673D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673DF1" w14:paraId="43A5BB07" w14:textId="77777777">
      <w:tblPrEx>
        <w:tblCellMar>
          <w:top w:w="0" w:type="dxa"/>
          <w:bottom w:w="0" w:type="dxa"/>
        </w:tblCellMar>
      </w:tblPrEx>
      <w:tc>
        <w:tcPr>
          <w:tcW w:w="8522" w:type="dxa"/>
        </w:tcPr>
        <w:p w14:paraId="0ABE5A95" w14:textId="77777777" w:rsidR="00673DF1" w:rsidRDefault="00673DF1">
          <w:pPr>
            <w:pStyle w:val="Header"/>
            <w:rPr>
              <w:b/>
              <w:bCs/>
            </w:rPr>
          </w:pPr>
          <w:smartTag w:uri="urn:schemas-microsoft-com:office:smarttags" w:element="place">
            <w:smartTag w:uri="urn:schemas-microsoft-com:office:smarttags" w:element="PlaceName">
              <w:r>
                <w:rPr>
                  <w:b/>
                  <w:bCs/>
                </w:rPr>
                <w:t>Aylesbury</w:t>
              </w:r>
            </w:smartTag>
            <w:r>
              <w:rPr>
                <w:b/>
                <w:bCs/>
              </w:rPr>
              <w:t xml:space="preserve"> </w:t>
            </w:r>
            <w:smartTag w:uri="urn:schemas-microsoft-com:office:smarttags" w:element="PlaceName">
              <w:r>
                <w:rPr>
                  <w:b/>
                  <w:bCs/>
                </w:rPr>
                <w:t>Vale</w:t>
              </w:r>
            </w:smartTag>
            <w:r>
              <w:rPr>
                <w:b/>
                <w:bCs/>
              </w:rPr>
              <w:t xml:space="preserve"> </w:t>
            </w:r>
            <w:smartTag w:uri="urn:schemas-microsoft-com:office:smarttags" w:element="PlaceType">
              <w:r>
                <w:rPr>
                  <w:b/>
                  <w:bCs/>
                </w:rPr>
                <w:t>District</w:t>
              </w:r>
            </w:smartTag>
            <w:r>
              <w:rPr>
                <w:b/>
                <w:bCs/>
              </w:rPr>
              <w:t xml:space="preserve"> </w:t>
            </w:r>
            <w:smartTag w:uri="urn:schemas-microsoft-com:office:smarttags" w:element="PlaceName">
              <w:r>
                <w:rPr>
                  <w:b/>
                  <w:bCs/>
                </w:rPr>
                <w:t>Council &amp; Buckinghamshire</w:t>
              </w:r>
            </w:smartTag>
            <w:r>
              <w:rPr>
                <w:b/>
                <w:bCs/>
              </w:rPr>
              <w:t xml:space="preserve"> </w:t>
            </w:r>
            <w:smartTag w:uri="urn:schemas-microsoft-com:office:smarttags" w:element="PlaceType">
              <w:r>
                <w:rPr>
                  <w:b/>
                  <w:bCs/>
                </w:rPr>
                <w:t>County</w:t>
              </w:r>
            </w:smartTag>
          </w:smartTag>
          <w:r>
            <w:rPr>
              <w:b/>
              <w:bCs/>
            </w:rPr>
            <w:t xml:space="preserve"> Council</w:t>
          </w:r>
        </w:p>
      </w:tc>
    </w:tr>
    <w:tr w:rsidR="00673DF1" w14:paraId="7DD9927E" w14:textId="77777777">
      <w:tblPrEx>
        <w:tblCellMar>
          <w:top w:w="0" w:type="dxa"/>
          <w:bottom w:w="0" w:type="dxa"/>
        </w:tblCellMar>
      </w:tblPrEx>
      <w:tc>
        <w:tcPr>
          <w:tcW w:w="8522" w:type="dxa"/>
        </w:tcPr>
        <w:p w14:paraId="4804DE86" w14:textId="77777777" w:rsidR="00673DF1" w:rsidRDefault="00673DF1">
          <w:pPr>
            <w:pStyle w:val="Header"/>
            <w:rPr>
              <w:b/>
              <w:bCs/>
            </w:rPr>
          </w:pPr>
          <w:r>
            <w:rPr>
              <w:b/>
              <w:bCs/>
            </w:rPr>
            <w:t>Aylesbury Vale Landscape Character Assessment</w:t>
          </w:r>
        </w:p>
      </w:tc>
    </w:tr>
  </w:tbl>
  <w:p w14:paraId="1ED5E77B" w14:textId="77777777" w:rsidR="00673DF1" w:rsidRDefault="00673D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17A41"/>
    <w:multiLevelType w:val="hybridMultilevel"/>
    <w:tmpl w:val="5BB49C70"/>
    <w:lvl w:ilvl="0" w:tplc="2AF0B42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BE188E"/>
    <w:multiLevelType w:val="hybridMultilevel"/>
    <w:tmpl w:val="66CE60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15:restartNumberingAfterBreak="0">
    <w:nsid w:val="2DF002CD"/>
    <w:multiLevelType w:val="multilevel"/>
    <w:tmpl w:val="689231C8"/>
    <w:lvl w:ilvl="0">
      <w:start w:val="1"/>
      <w:numFmt w:val="bullet"/>
      <w:lvlText w:val="●"/>
      <w:lvlJc w:val="left"/>
      <w:pPr>
        <w:tabs>
          <w:tab w:val="num" w:pos="360"/>
        </w:tabs>
        <w:ind w:left="360" w:hanging="360"/>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2F6323"/>
    <w:multiLevelType w:val="hybridMultilevel"/>
    <w:tmpl w:val="C486DC6A"/>
    <w:lvl w:ilvl="0" w:tplc="04090001">
      <w:start w:val="1"/>
      <w:numFmt w:val="bullet"/>
      <w:lvlText w:val=""/>
      <w:lvlJc w:val="left"/>
      <w:pPr>
        <w:tabs>
          <w:tab w:val="num" w:pos="360"/>
        </w:tabs>
        <w:ind w:left="360" w:hanging="360"/>
      </w:pPr>
      <w:rPr>
        <w:rFonts w:ascii="Symbol" w:hAnsi="Symbol" w:hint="default"/>
      </w:rPr>
    </w:lvl>
    <w:lvl w:ilvl="1" w:tplc="C74AE1D4">
      <w:start w:val="1"/>
      <w:numFmt w:val="bullet"/>
      <w:lvlText w:val="●"/>
      <w:lvlJc w:val="left"/>
      <w:pPr>
        <w:tabs>
          <w:tab w:val="num" w:pos="720"/>
        </w:tabs>
        <w:ind w:left="720" w:hanging="360"/>
      </w:pPr>
      <w:rPr>
        <w:rFonts w:ascii="Arial" w:hAnsi="Arial"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459C45F5"/>
    <w:multiLevelType w:val="hybridMultilevel"/>
    <w:tmpl w:val="F7A62E9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B8373DE"/>
    <w:multiLevelType w:val="hybridMultilevel"/>
    <w:tmpl w:val="A3D6B7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5FF1723E"/>
    <w:multiLevelType w:val="hybridMultilevel"/>
    <w:tmpl w:val="FAECB85E"/>
    <w:lvl w:ilvl="0" w:tplc="E14252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 w15:restartNumberingAfterBreak="0">
    <w:nsid w:val="6B6D1354"/>
    <w:multiLevelType w:val="hybridMultilevel"/>
    <w:tmpl w:val="61406552"/>
    <w:lvl w:ilvl="0" w:tplc="0AC20828">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8" w15:restartNumberingAfterBreak="0">
    <w:nsid w:val="6BEA344B"/>
    <w:multiLevelType w:val="hybridMultilevel"/>
    <w:tmpl w:val="689231C8"/>
    <w:lvl w:ilvl="0" w:tplc="C74AE1D4">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EC00C1"/>
    <w:multiLevelType w:val="hybridMultilevel"/>
    <w:tmpl w:val="1BEA4B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16cid:durableId="2085253017">
    <w:abstractNumId w:val="5"/>
  </w:num>
  <w:num w:numId="2" w16cid:durableId="1670488">
    <w:abstractNumId w:val="6"/>
  </w:num>
  <w:num w:numId="3" w16cid:durableId="1910529581">
    <w:abstractNumId w:val="4"/>
  </w:num>
  <w:num w:numId="4" w16cid:durableId="474109738">
    <w:abstractNumId w:val="9"/>
  </w:num>
  <w:num w:numId="5" w16cid:durableId="970287218">
    <w:abstractNumId w:val="3"/>
  </w:num>
  <w:num w:numId="6" w16cid:durableId="958073409">
    <w:abstractNumId w:val="1"/>
  </w:num>
  <w:num w:numId="7" w16cid:durableId="396393277">
    <w:abstractNumId w:val="8"/>
  </w:num>
  <w:num w:numId="8" w16cid:durableId="561212746">
    <w:abstractNumId w:val="7"/>
  </w:num>
  <w:num w:numId="9" w16cid:durableId="1956674141">
    <w:abstractNumId w:val="2"/>
  </w:num>
  <w:num w:numId="10" w16cid:durableId="541092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7D2"/>
    <w:rsid w:val="0003673B"/>
    <w:rsid w:val="000D48AA"/>
    <w:rsid w:val="00187130"/>
    <w:rsid w:val="0019110E"/>
    <w:rsid w:val="001D5321"/>
    <w:rsid w:val="00225036"/>
    <w:rsid w:val="002351D7"/>
    <w:rsid w:val="00254C4F"/>
    <w:rsid w:val="003C519B"/>
    <w:rsid w:val="003C5C90"/>
    <w:rsid w:val="00485E11"/>
    <w:rsid w:val="004C2115"/>
    <w:rsid w:val="0055719B"/>
    <w:rsid w:val="0056045F"/>
    <w:rsid w:val="00624CAF"/>
    <w:rsid w:val="00673DF1"/>
    <w:rsid w:val="007A2778"/>
    <w:rsid w:val="007F25F5"/>
    <w:rsid w:val="00885BA0"/>
    <w:rsid w:val="0092412A"/>
    <w:rsid w:val="009403C2"/>
    <w:rsid w:val="009567D2"/>
    <w:rsid w:val="00AE1F7F"/>
    <w:rsid w:val="00B05DFA"/>
    <w:rsid w:val="00B6403C"/>
    <w:rsid w:val="00BA5A4B"/>
    <w:rsid w:val="00BF0DD0"/>
    <w:rsid w:val="00C92253"/>
    <w:rsid w:val="00CD20DF"/>
    <w:rsid w:val="00D13E1E"/>
    <w:rsid w:val="00E00A6B"/>
    <w:rsid w:val="00EE3E29"/>
    <w:rsid w:val="00F179AB"/>
    <w:rsid w:val="00F27B73"/>
    <w:rsid w:val="00F44F8B"/>
    <w:rsid w:val="00F866CD"/>
    <w:rsid w:val="00FE64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stockticker"/>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hapeDefaults>
    <o:shapedefaults v:ext="edit" spidmax="2050">
      <o:colormenu v:ext="edit" strokecolor="none"/>
    </o:shapedefaults>
    <o:shapelayout v:ext="edit">
      <o:idmap v:ext="edit" data="1"/>
    </o:shapelayout>
  </w:shapeDefaults>
  <w:decimalSymbol w:val="."/>
  <w:listSeparator w:val=","/>
  <w14:docId w14:val="6515C9A6"/>
  <w15:chartTrackingRefBased/>
  <w15:docId w15:val="{F4E800DB-A368-4E28-9E7E-9BDDFCD19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rPr>
      <w:szCs w:val="20"/>
    </w:rPr>
  </w:style>
  <w:style w:type="paragraph" w:styleId="CommentSubject">
    <w:name w:val="annotation subject"/>
    <w:basedOn w:val="CommentText"/>
    <w:next w:val="CommentText"/>
    <w:semiHidden/>
    <w:rPr>
      <w:b/>
      <w:bCs/>
    </w:rPr>
  </w:style>
  <w:style w:type="character" w:styleId="Hyperlink">
    <w:name w:val="Hyperlink"/>
    <w:basedOn w:val="DefaultParagraphFont"/>
    <w:rsid w:val="00C92253"/>
    <w:rPr>
      <w:color w:val="0000FF"/>
      <w:u w:val="single"/>
    </w:rPr>
  </w:style>
  <w:style w:type="paragraph" w:styleId="BalloonText">
    <w:name w:val="Balloon Text"/>
    <w:basedOn w:val="Normal"/>
    <w:semiHidden/>
    <w:rsid w:val="00C92253"/>
    <w:rPr>
      <w:rFonts w:ascii="Tahoma" w:hAnsi="Tahoma" w:cs="Tahoma"/>
      <w:sz w:val="16"/>
      <w:szCs w:val="16"/>
    </w:rPr>
  </w:style>
  <w:style w:type="paragraph" w:styleId="Revision">
    <w:name w:val="Revision"/>
    <w:hidden/>
    <w:uiPriority w:val="99"/>
    <w:semiHidden/>
    <w:rsid w:val="00EE3E2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ubp.buckscc.gov.uk/ThemeDetails.aspx?UID=MBC10935" TargetMode="External"/><Relationship Id="rId20" Type="http://schemas.openxmlformats.org/officeDocument/2006/relationships/footer" Target="foot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ubp.buckscc.gov.uk/ThemeDetails.aspx?UID=MBC10940" TargetMode="External"/><Relationship Id="rId23" Type="http://schemas.openxmlformats.org/officeDocument/2006/relationships/image" Target="media/image6.jpe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ubp.buckscc.gov.uk/ThemeDetails.aspx?UID=MBC10948" TargetMode="External"/><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35133E7E402B4B9CA68CD1B39C7641" ma:contentTypeVersion="13" ma:contentTypeDescription="Create a new document." ma:contentTypeScope="" ma:versionID="4e9c0da2fb1f1df88f3f9aca28d6b740">
  <xsd:schema xmlns:xsd="http://www.w3.org/2001/XMLSchema" xmlns:xs="http://www.w3.org/2001/XMLSchema" xmlns:p="http://schemas.microsoft.com/office/2006/metadata/properties" xmlns:ns2="c7bf387a-ecec-4cdc-bef7-fb4e489acc36" xmlns:ns3="75062cdf-9697-483b-adb8-051d7f072ab4" targetNamespace="http://schemas.microsoft.com/office/2006/metadata/properties" ma:root="true" ma:fieldsID="11f53056e483ea4fa8b9fe8469a822da" ns2:_="" ns3:_="">
    <xsd:import namespace="c7bf387a-ecec-4cdc-bef7-fb4e489acc36"/>
    <xsd:import namespace="75062cdf-9697-483b-adb8-051d7f072ab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bf387a-ecec-4cdc-bef7-fb4e489ac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062cdf-9697-483b-adb8-051d7f072ab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63e13d5-bed8-4f47-b765-4f9f2b4a6c46}" ma:internalName="TaxCatchAll" ma:showField="CatchAllData" ma:web="75062cdf-9697-483b-adb8-051d7f072ab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7bf387a-ecec-4cdc-bef7-fb4e489acc36">
      <Terms xmlns="http://schemas.microsoft.com/office/infopath/2007/PartnerControls"/>
    </lcf76f155ced4ddcb4097134ff3c332f>
    <TaxCatchAll xmlns="75062cdf-9697-483b-adb8-051d7f072ab4"/>
  </documentManagement>
</p:properties>
</file>

<file path=customXml/itemProps1.xml><?xml version="1.0" encoding="utf-8"?>
<ds:datastoreItem xmlns:ds="http://schemas.openxmlformats.org/officeDocument/2006/customXml" ds:itemID="{81C8326D-427A-4741-815C-B778DAB96950}">
  <ds:schemaRefs>
    <ds:schemaRef ds:uri="http://schemas.microsoft.com/office/2006/metadata/longProperties"/>
  </ds:schemaRefs>
</ds:datastoreItem>
</file>

<file path=customXml/itemProps2.xml><?xml version="1.0" encoding="utf-8"?>
<ds:datastoreItem xmlns:ds="http://schemas.openxmlformats.org/officeDocument/2006/customXml" ds:itemID="{CCA85B12-CED1-4DF6-BA0C-1F38E14E9C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bf387a-ecec-4cdc-bef7-fb4e489acc36"/>
    <ds:schemaRef ds:uri="75062cdf-9697-483b-adb8-051d7f072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7C2F5F-94EF-4ADC-AA11-81FAAA05F72A}">
  <ds:schemaRefs>
    <ds:schemaRef ds:uri="http://schemas.microsoft.com/sharepoint/v3/contenttype/forms"/>
  </ds:schemaRefs>
</ds:datastoreItem>
</file>

<file path=customXml/itemProps4.xml><?xml version="1.0" encoding="utf-8"?>
<ds:datastoreItem xmlns:ds="http://schemas.openxmlformats.org/officeDocument/2006/customXml" ds:itemID="{BC2E06CE-1A83-4E42-AF5F-1FD862EB673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1428</Words>
  <Characters>8233</Characters>
  <Application>Microsoft Office Word</Application>
  <DocSecurity>0</DocSecurity>
  <Lines>411</Lines>
  <Paragraphs>112</Paragraphs>
  <ScaleCrop>false</ScaleCrop>
  <HeadingPairs>
    <vt:vector size="2" baseType="variant">
      <vt:variant>
        <vt:lpstr>Title</vt:lpstr>
      </vt:variant>
      <vt:variant>
        <vt:i4>1</vt:i4>
      </vt:variant>
    </vt:vector>
  </HeadingPairs>
  <TitlesOfParts>
    <vt:vector size="1" baseType="lpstr">
      <vt:lpstr>LCA  </vt:lpstr>
    </vt:vector>
  </TitlesOfParts>
  <Company>Jacobs UK Ltd</Company>
  <LinksUpToDate>false</LinksUpToDate>
  <CharactersWithSpaces>9549</CharactersWithSpaces>
  <SharedDoc>false</SharedDoc>
  <HLinks>
    <vt:vector size="18" baseType="variant">
      <vt:variant>
        <vt:i4>6160409</vt:i4>
      </vt:variant>
      <vt:variant>
        <vt:i4>6</vt:i4>
      </vt:variant>
      <vt:variant>
        <vt:i4>0</vt:i4>
      </vt:variant>
      <vt:variant>
        <vt:i4>5</vt:i4>
      </vt:variant>
      <vt:variant>
        <vt:lpwstr>http://ubp.buckscc.gov.uk/ThemeDetails.aspx?UID=MBC10935</vt:lpwstr>
      </vt:variant>
      <vt:variant>
        <vt:lpwstr/>
      </vt:variant>
      <vt:variant>
        <vt:i4>5963806</vt:i4>
      </vt:variant>
      <vt:variant>
        <vt:i4>3</vt:i4>
      </vt:variant>
      <vt:variant>
        <vt:i4>0</vt:i4>
      </vt:variant>
      <vt:variant>
        <vt:i4>5</vt:i4>
      </vt:variant>
      <vt:variant>
        <vt:lpwstr>http://ubp.buckscc.gov.uk/ThemeDetails.aspx?UID=MBC10940</vt:lpwstr>
      </vt:variant>
      <vt:variant>
        <vt:lpwstr/>
      </vt:variant>
      <vt:variant>
        <vt:i4>5439518</vt:i4>
      </vt:variant>
      <vt:variant>
        <vt:i4>0</vt:i4>
      </vt:variant>
      <vt:variant>
        <vt:i4>0</vt:i4>
      </vt:variant>
      <vt:variant>
        <vt:i4>5</vt:i4>
      </vt:variant>
      <vt:variant>
        <vt:lpwstr>http://ubp.buckscc.gov.uk/ThemeDetails.aspx?UID=MBC10948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LCA</dc:title>
  <dc:subject/>
  <dc:creator>molnars</dc:creator>
  <cp:keywords/>
  <dc:description/>
  <cp:lastModifiedBy>Georgia Vibert</cp:lastModifiedBy>
  <cp:revision>2</cp:revision>
  <cp:lastPrinted>2008-02-14T14:19:00Z</cp:lastPrinted>
  <dcterms:created xsi:type="dcterms:W3CDTF">2023-11-10T13:42:00Z</dcterms:created>
  <dcterms:modified xsi:type="dcterms:W3CDTF">2023-11-10T13:42:00Z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68440200.0000000</vt:lpwstr>
  </property>
</Properties>
</file>