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0" w:type="dxa"/>
        <w:tblLook w:val="0000" w:firstRow="0" w:lastRow="0" w:firstColumn="0" w:lastColumn="0" w:noHBand="0" w:noVBand="0"/>
      </w:tblPr>
      <w:tblGrid>
        <w:gridCol w:w="10030"/>
      </w:tblGrid>
      <w:tr w:rsidR="00A56D3D" w14:paraId="79DE1929" w14:textId="77777777">
        <w:tblPrEx>
          <w:tblCellMar>
            <w:top w:w="0" w:type="dxa"/>
            <w:bottom w:w="0" w:type="dxa"/>
          </w:tblCellMar>
        </w:tblPrEx>
        <w:trPr>
          <w:cantSplit/>
        </w:trPr>
        <w:tc>
          <w:tcPr>
            <w:tcW w:w="10030" w:type="dxa"/>
            <w:shd w:val="clear" w:color="auto" w:fill="0000FF"/>
          </w:tcPr>
          <w:p w14:paraId="76D8E535" w14:textId="77777777" w:rsidR="00A56D3D" w:rsidRDefault="00A56D3D">
            <w:pPr>
              <w:pStyle w:val="Heading1"/>
            </w:pPr>
            <w:r>
              <w:t>LCA 9.</w:t>
            </w:r>
            <w:r w:rsidR="009F44F1">
              <w:t xml:space="preserve">4 </w:t>
            </w:r>
            <w:r>
              <w:t>Waddesdon-</w:t>
            </w:r>
            <w:proofErr w:type="spellStart"/>
            <w:r>
              <w:t>Eythrope</w:t>
            </w:r>
            <w:proofErr w:type="spellEnd"/>
            <w:r>
              <w:t xml:space="preserve"> Parkland</w:t>
            </w:r>
          </w:p>
        </w:tc>
      </w:tr>
    </w:tbl>
    <w:p w14:paraId="58784449" w14:textId="77777777" w:rsidR="00A56D3D" w:rsidRDefault="00A56D3D"/>
    <w:tbl>
      <w:tblPr>
        <w:tblW w:w="10030" w:type="dxa"/>
        <w:tblLook w:val="0000" w:firstRow="0" w:lastRow="0" w:firstColumn="0" w:lastColumn="0" w:noHBand="0" w:noVBand="0"/>
      </w:tblPr>
      <w:tblGrid>
        <w:gridCol w:w="10030"/>
      </w:tblGrid>
      <w:tr w:rsidR="00A56D3D" w14:paraId="7A30C080" w14:textId="77777777">
        <w:tblPrEx>
          <w:tblCellMar>
            <w:top w:w="0" w:type="dxa"/>
            <w:bottom w:w="0" w:type="dxa"/>
          </w:tblCellMar>
        </w:tblPrEx>
        <w:trPr>
          <w:cantSplit/>
        </w:trPr>
        <w:tc>
          <w:tcPr>
            <w:tcW w:w="10030" w:type="dxa"/>
            <w:shd w:val="clear" w:color="auto" w:fill="0000FF"/>
          </w:tcPr>
          <w:p w14:paraId="18E0913E" w14:textId="77777777" w:rsidR="00A56D3D" w:rsidRDefault="00A56D3D">
            <w:pPr>
              <w:rPr>
                <w:rFonts w:cs="Arial"/>
                <w:b/>
                <w:bCs/>
                <w:color w:val="FFFFFF"/>
                <w:sz w:val="28"/>
              </w:rPr>
            </w:pPr>
            <w:r>
              <w:rPr>
                <w:rFonts w:cs="Arial"/>
                <w:b/>
                <w:bCs/>
                <w:color w:val="FFFFFF"/>
                <w:sz w:val="28"/>
              </w:rPr>
              <w:t>Landscape Character Type: LCT 9 Low Hills and Ridges</w:t>
            </w:r>
          </w:p>
        </w:tc>
      </w:tr>
    </w:tbl>
    <w:p w14:paraId="3B55EB8E" w14:textId="77777777" w:rsidR="00A56D3D" w:rsidRDefault="00A56D3D"/>
    <w:p w14:paraId="6A3A8691" w14:textId="77777777" w:rsidR="00A56D3D" w:rsidRDefault="00A56D3D"/>
    <w:p w14:paraId="38DCC686" w14:textId="7491BE24" w:rsidR="00A56D3D" w:rsidRDefault="0090292F">
      <w:r>
        <w:rPr>
          <w:noProof/>
          <w:lang w:val="en-US"/>
        </w:rPr>
        <mc:AlternateContent>
          <mc:Choice Requires="wps">
            <w:drawing>
              <wp:inline distT="0" distB="0" distL="0" distR="0" wp14:anchorId="62619F8F" wp14:editId="769D1519">
                <wp:extent cx="3200400" cy="2857500"/>
                <wp:effectExtent l="0" t="0" r="0" b="0"/>
                <wp:docPr id="14998572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57805" w14:textId="274FB41C" w:rsidR="00A56D3D" w:rsidRDefault="0090292F">
                            <w:pPr>
                              <w:rPr>
                                <w:lang w:val="en-US"/>
                              </w:rPr>
                            </w:pPr>
                            <w:r w:rsidRPr="008727DC">
                              <w:rPr>
                                <w:noProof/>
                                <w:lang w:val="en-US"/>
                              </w:rPr>
                              <w:drawing>
                                <wp:inline distT="0" distB="0" distL="0" distR="0" wp14:anchorId="144E2438" wp14:editId="419BBFC0">
                                  <wp:extent cx="3000375" cy="2390775"/>
                                  <wp:effectExtent l="0" t="0" r="0" b="0"/>
                                  <wp:docPr id="3" name="Picture 4"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A56D3D">
                              <w:rPr>
                                <w:lang w:val="en-US"/>
                              </w:rPr>
                              <w:tab/>
                            </w:r>
                          </w:p>
                          <w:p w14:paraId="001A1796" w14:textId="77777777" w:rsidR="00A56D3D" w:rsidRDefault="00A56D3D">
                            <w:pPr>
                              <w:rPr>
                                <w:lang w:val="en-US"/>
                              </w:rPr>
                            </w:pPr>
                          </w:p>
                          <w:p w14:paraId="040778B6" w14:textId="77777777" w:rsidR="00A56D3D" w:rsidRDefault="00A56D3D">
                            <w:pPr>
                              <w:rPr>
                                <w:lang w:val="en-US"/>
                              </w:rPr>
                            </w:pPr>
                          </w:p>
                          <w:p w14:paraId="2DAE9FD5" w14:textId="77777777" w:rsidR="00A56D3D" w:rsidRDefault="00A56D3D">
                            <w:pPr>
                              <w:rPr>
                                <w:lang w:val="en-US"/>
                              </w:rPr>
                            </w:pPr>
                          </w:p>
                          <w:p w14:paraId="1F367BB1" w14:textId="77777777" w:rsidR="00A56D3D" w:rsidRDefault="00A56D3D">
                            <w:pPr>
                              <w:rPr>
                                <w:lang w:val="en-US"/>
                              </w:rPr>
                            </w:pPr>
                          </w:p>
                          <w:p w14:paraId="083409A3" w14:textId="77777777" w:rsidR="00A56D3D" w:rsidRDefault="00A56D3D">
                            <w:pPr>
                              <w:rPr>
                                <w:lang w:val="en-US"/>
                              </w:rPr>
                            </w:pPr>
                          </w:p>
                          <w:p w14:paraId="4F626341" w14:textId="77777777" w:rsidR="00A56D3D" w:rsidRDefault="00A56D3D"/>
                        </w:txbxContent>
                      </wps:txbx>
                      <wps:bodyPr rot="0" vert="horz" wrap="square" lIns="91440" tIns="45720" rIns="91440" bIns="45720" anchor="t" anchorCtr="0" upright="1">
                        <a:noAutofit/>
                      </wps:bodyPr>
                    </wps:wsp>
                  </a:graphicData>
                </a:graphic>
              </wp:inline>
            </w:drawing>
          </mc:Choice>
          <mc:Fallback>
            <w:pict>
              <v:shapetype w14:anchorId="62619F8F"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xS8gEAAMs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" stroked="f">
                <v:textbox>
                  <w:txbxContent>
                    <w:p w14:paraId="2C457805" w14:textId="274FB41C" w:rsidR="00A56D3D" w:rsidRDefault="0090292F">
                      <w:pPr>
                        <w:rPr>
                          <w:lang w:val="en-US"/>
                        </w:rPr>
                      </w:pPr>
                      <w:r w:rsidRPr="008727DC">
                        <w:rPr>
                          <w:noProof/>
                          <w:lang w:val="en-US"/>
                        </w:rPr>
                        <w:drawing>
                          <wp:inline distT="0" distB="0" distL="0" distR="0" wp14:anchorId="144E2438" wp14:editId="419BBFC0">
                            <wp:extent cx="3000375" cy="2390775"/>
                            <wp:effectExtent l="0" t="0" r="0" b="0"/>
                            <wp:docPr id="3" name="Picture 4"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A56D3D">
                        <w:rPr>
                          <w:lang w:val="en-US"/>
                        </w:rPr>
                        <w:tab/>
                      </w:r>
                    </w:p>
                    <w:p w14:paraId="001A1796" w14:textId="77777777" w:rsidR="00A56D3D" w:rsidRDefault="00A56D3D">
                      <w:pPr>
                        <w:rPr>
                          <w:lang w:val="en-US"/>
                        </w:rPr>
                      </w:pPr>
                    </w:p>
                    <w:p w14:paraId="040778B6" w14:textId="77777777" w:rsidR="00A56D3D" w:rsidRDefault="00A56D3D">
                      <w:pPr>
                        <w:rPr>
                          <w:lang w:val="en-US"/>
                        </w:rPr>
                      </w:pPr>
                    </w:p>
                    <w:p w14:paraId="2DAE9FD5" w14:textId="77777777" w:rsidR="00A56D3D" w:rsidRDefault="00A56D3D">
                      <w:pPr>
                        <w:rPr>
                          <w:lang w:val="en-US"/>
                        </w:rPr>
                      </w:pPr>
                    </w:p>
                    <w:p w14:paraId="1F367BB1" w14:textId="77777777" w:rsidR="00A56D3D" w:rsidRDefault="00A56D3D">
                      <w:pPr>
                        <w:rPr>
                          <w:lang w:val="en-US"/>
                        </w:rPr>
                      </w:pPr>
                    </w:p>
                    <w:p w14:paraId="083409A3" w14:textId="77777777" w:rsidR="00A56D3D" w:rsidRDefault="00A56D3D">
                      <w:pPr>
                        <w:rPr>
                          <w:lang w:val="en-US"/>
                        </w:rPr>
                      </w:pPr>
                    </w:p>
                    <w:p w14:paraId="4F626341" w14:textId="77777777" w:rsidR="00A56D3D" w:rsidRDefault="00A56D3D"/>
                  </w:txbxContent>
                </v:textbox>
                <w10:anchorlock/>
              </v:shape>
            </w:pict>
          </mc:Fallback>
        </mc:AlternateContent>
      </w:r>
    </w:p>
    <w:p w14:paraId="08B8E584" w14:textId="77777777" w:rsidR="00A56D3D" w:rsidRDefault="00A56D3D"/>
    <w:p w14:paraId="38499C78" w14:textId="4744130C" w:rsidR="00A56D3D" w:rsidRDefault="0090292F">
      <w:r>
        <w:rPr>
          <w:noProof/>
          <w:lang w:val="en-US"/>
        </w:rPr>
        <mc:AlternateContent>
          <mc:Choice Requires="wps">
            <w:drawing>
              <wp:inline distT="0" distB="0" distL="0" distR="0" wp14:anchorId="5633167A" wp14:editId="2ED9BF3D">
                <wp:extent cx="6057900" cy="4457700"/>
                <wp:effectExtent l="0" t="0" r="0" b="0"/>
                <wp:docPr id="10367473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45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8A05D" w14:textId="50EA8FBE" w:rsidR="00A56D3D" w:rsidRDefault="0090292F">
                            <w:pPr>
                              <w:rPr>
                                <w:lang w:val="en-US"/>
                              </w:rPr>
                            </w:pPr>
                            <w:r>
                              <w:rPr>
                                <w:noProof/>
                                <w:lang w:val="en-US"/>
                              </w:rPr>
                              <w:drawing>
                                <wp:inline distT="0" distB="0" distL="0" distR="0" wp14:anchorId="14D02CB9" wp14:editId="42DB5D29">
                                  <wp:extent cx="5972175" cy="4210050"/>
                                  <wp:effectExtent l="0" t="0" r="0" b="0"/>
                                  <wp:docPr id="4" name="Picture 3" descr="Map of distric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 of district bound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343CE188" w14:textId="77777777" w:rsidR="00A56D3D" w:rsidRDefault="00A56D3D">
                            <w:pPr>
                              <w:rPr>
                                <w:lang w:val="en-US"/>
                              </w:rPr>
                            </w:pPr>
                          </w:p>
                          <w:p w14:paraId="1EA4FEC4" w14:textId="77777777" w:rsidR="00A56D3D" w:rsidRDefault="00A56D3D">
                            <w:pPr>
                              <w:rPr>
                                <w:lang w:val="en-US"/>
                              </w:rPr>
                            </w:pPr>
                          </w:p>
                          <w:p w14:paraId="3ACE6F4F" w14:textId="77777777" w:rsidR="00A56D3D" w:rsidRDefault="00A56D3D">
                            <w:pPr>
                              <w:rPr>
                                <w:lang w:val="en-US"/>
                              </w:rPr>
                            </w:pPr>
                          </w:p>
                          <w:p w14:paraId="1C90F5D4" w14:textId="77777777" w:rsidR="00A56D3D" w:rsidRDefault="00A56D3D">
                            <w:pPr>
                              <w:rPr>
                                <w:lang w:val="en-US"/>
                              </w:rPr>
                            </w:pPr>
                          </w:p>
                          <w:p w14:paraId="00338E7A" w14:textId="77777777" w:rsidR="00A56D3D" w:rsidRDefault="00A56D3D">
                            <w:pPr>
                              <w:rPr>
                                <w:lang w:val="en-US"/>
                              </w:rPr>
                            </w:pPr>
                          </w:p>
                          <w:p w14:paraId="54ED843C" w14:textId="77777777" w:rsidR="00A56D3D" w:rsidRDefault="00A56D3D">
                            <w:pPr>
                              <w:rPr>
                                <w:lang w:val="en-US"/>
                              </w:rPr>
                            </w:pPr>
                          </w:p>
                          <w:p w14:paraId="36F6C831" w14:textId="77777777" w:rsidR="00A56D3D" w:rsidRDefault="00A56D3D">
                            <w:pPr>
                              <w:rPr>
                                <w:lang w:val="en-US"/>
                              </w:rPr>
                            </w:pPr>
                          </w:p>
                          <w:p w14:paraId="346AD239" w14:textId="77777777" w:rsidR="00A56D3D" w:rsidRDefault="00A56D3D">
                            <w:pPr>
                              <w:rPr>
                                <w:lang w:val="en-US"/>
                              </w:rPr>
                            </w:pPr>
                          </w:p>
                        </w:txbxContent>
                      </wps:txbx>
                      <wps:bodyPr rot="0" vert="horz" wrap="square" lIns="91440" tIns="45720" rIns="91440" bIns="45720" anchor="t" anchorCtr="0" upright="1">
                        <a:noAutofit/>
                      </wps:bodyPr>
                    </wps:wsp>
                  </a:graphicData>
                </a:graphic>
              </wp:inline>
            </w:drawing>
          </mc:Choice>
          <mc:Fallback>
            <w:pict>
              <v:shape w14:anchorId="5633167A" id="Text Box 17" o:spid="_x0000_s1027" type="#_x0000_t202" style="width:477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" stroked="f">
                <v:textbox>
                  <w:txbxContent>
                    <w:p w14:paraId="2348A05D" w14:textId="50EA8FBE" w:rsidR="00A56D3D" w:rsidRDefault="0090292F">
                      <w:pPr>
                        <w:rPr>
                          <w:lang w:val="en-US"/>
                        </w:rPr>
                      </w:pPr>
                      <w:r>
                        <w:rPr>
                          <w:noProof/>
                          <w:lang w:val="en-US"/>
                        </w:rPr>
                        <w:drawing>
                          <wp:inline distT="0" distB="0" distL="0" distR="0" wp14:anchorId="14D02CB9" wp14:editId="42DB5D29">
                            <wp:extent cx="5972175" cy="4210050"/>
                            <wp:effectExtent l="0" t="0" r="0" b="0"/>
                            <wp:docPr id="4" name="Picture 3" descr="Map of distric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 of district bound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343CE188" w14:textId="77777777" w:rsidR="00A56D3D" w:rsidRDefault="00A56D3D">
                      <w:pPr>
                        <w:rPr>
                          <w:lang w:val="en-US"/>
                        </w:rPr>
                      </w:pPr>
                    </w:p>
                    <w:p w14:paraId="1EA4FEC4" w14:textId="77777777" w:rsidR="00A56D3D" w:rsidRDefault="00A56D3D">
                      <w:pPr>
                        <w:rPr>
                          <w:lang w:val="en-US"/>
                        </w:rPr>
                      </w:pPr>
                    </w:p>
                    <w:p w14:paraId="3ACE6F4F" w14:textId="77777777" w:rsidR="00A56D3D" w:rsidRDefault="00A56D3D">
                      <w:pPr>
                        <w:rPr>
                          <w:lang w:val="en-US"/>
                        </w:rPr>
                      </w:pPr>
                    </w:p>
                    <w:p w14:paraId="1C90F5D4" w14:textId="77777777" w:rsidR="00A56D3D" w:rsidRDefault="00A56D3D">
                      <w:pPr>
                        <w:rPr>
                          <w:lang w:val="en-US"/>
                        </w:rPr>
                      </w:pPr>
                    </w:p>
                    <w:p w14:paraId="00338E7A" w14:textId="77777777" w:rsidR="00A56D3D" w:rsidRDefault="00A56D3D">
                      <w:pPr>
                        <w:rPr>
                          <w:lang w:val="en-US"/>
                        </w:rPr>
                      </w:pPr>
                    </w:p>
                    <w:p w14:paraId="54ED843C" w14:textId="77777777" w:rsidR="00A56D3D" w:rsidRDefault="00A56D3D">
                      <w:pPr>
                        <w:rPr>
                          <w:lang w:val="en-US"/>
                        </w:rPr>
                      </w:pPr>
                    </w:p>
                    <w:p w14:paraId="36F6C831" w14:textId="77777777" w:rsidR="00A56D3D" w:rsidRDefault="00A56D3D">
                      <w:pPr>
                        <w:rPr>
                          <w:lang w:val="en-US"/>
                        </w:rPr>
                      </w:pPr>
                    </w:p>
                    <w:p w14:paraId="346AD239" w14:textId="77777777" w:rsidR="00A56D3D" w:rsidRDefault="00A56D3D">
                      <w:pPr>
                        <w:rPr>
                          <w:lang w:val="en-US"/>
                        </w:rPr>
                      </w:pPr>
                    </w:p>
                  </w:txbxContent>
                </v:textbox>
                <w10:anchorlock/>
              </v:shape>
            </w:pict>
          </mc:Fallback>
        </mc:AlternateContent>
      </w:r>
    </w:p>
    <w:p w14:paraId="7B04852D" w14:textId="77777777" w:rsidR="00A56D3D" w:rsidRDefault="00A56D3D"/>
    <w:p w14:paraId="77760A87" w14:textId="77777777" w:rsidR="00A56D3D" w:rsidRDefault="00A56D3D"/>
    <w:p w14:paraId="68585089" w14:textId="16385986" w:rsidR="00A56D3D" w:rsidRDefault="00A56D3D"/>
    <w:tbl>
      <w:tblPr>
        <w:tblW w:w="9648" w:type="dxa"/>
        <w:tblLook w:val="0000" w:firstRow="0" w:lastRow="0" w:firstColumn="0" w:lastColumn="0" w:noHBand="0" w:noVBand="0"/>
      </w:tblPr>
      <w:tblGrid>
        <w:gridCol w:w="2802"/>
        <w:gridCol w:w="6846"/>
      </w:tblGrid>
      <w:tr w:rsidR="00A56D3D" w14:paraId="3E9D967A" w14:textId="77777777">
        <w:tblPrEx>
          <w:tblCellMar>
            <w:top w:w="0" w:type="dxa"/>
            <w:bottom w:w="0" w:type="dxa"/>
          </w:tblCellMar>
        </w:tblPrEx>
        <w:trPr>
          <w:cantSplit/>
          <w:tblHeader/>
        </w:trPr>
        <w:tc>
          <w:tcPr>
            <w:tcW w:w="9648" w:type="dxa"/>
            <w:gridSpan w:val="2"/>
            <w:shd w:val="clear" w:color="auto" w:fill="0000FF"/>
          </w:tcPr>
          <w:p w14:paraId="1F16894A" w14:textId="77777777" w:rsidR="00A56D3D" w:rsidRDefault="00A56D3D">
            <w:pPr>
              <w:rPr>
                <w:rFonts w:cs="Arial"/>
                <w:b/>
                <w:bCs/>
                <w:color w:val="FFFFFF"/>
                <w:sz w:val="28"/>
              </w:rPr>
            </w:pPr>
            <w:r>
              <w:br w:type="page"/>
            </w:r>
            <w:r>
              <w:br w:type="page"/>
            </w:r>
            <w:r>
              <w:rPr>
                <w:rFonts w:cs="Arial"/>
                <w:b/>
                <w:bCs/>
                <w:color w:val="FFFFFF"/>
                <w:sz w:val="28"/>
              </w:rPr>
              <w:t>LCA 9.</w:t>
            </w:r>
            <w:r w:rsidR="009F44F1">
              <w:rPr>
                <w:rFonts w:cs="Arial"/>
                <w:b/>
                <w:bCs/>
                <w:color w:val="FFFFFF"/>
                <w:sz w:val="28"/>
              </w:rPr>
              <w:t xml:space="preserve">4 </w:t>
            </w:r>
            <w:r>
              <w:rPr>
                <w:rFonts w:cs="Arial"/>
                <w:b/>
                <w:bCs/>
                <w:color w:val="FFFFFF"/>
                <w:sz w:val="28"/>
              </w:rPr>
              <w:t>Waddesdon-</w:t>
            </w:r>
            <w:proofErr w:type="spellStart"/>
            <w:r>
              <w:rPr>
                <w:rFonts w:cs="Arial"/>
                <w:b/>
                <w:bCs/>
                <w:color w:val="FFFFFF"/>
                <w:sz w:val="28"/>
              </w:rPr>
              <w:t>Eythrope</w:t>
            </w:r>
            <w:proofErr w:type="spellEnd"/>
            <w:r>
              <w:rPr>
                <w:rFonts w:cs="Arial"/>
                <w:b/>
                <w:bCs/>
                <w:color w:val="FFFFFF"/>
                <w:sz w:val="28"/>
              </w:rPr>
              <w:t xml:space="preserve"> Parkland (LCT 9)</w:t>
            </w:r>
          </w:p>
        </w:tc>
      </w:tr>
      <w:tr w:rsidR="00A56D3D" w14:paraId="5966ABA9" w14:textId="77777777">
        <w:tblPrEx>
          <w:tblCellMar>
            <w:top w:w="0" w:type="dxa"/>
            <w:bottom w:w="0" w:type="dxa"/>
          </w:tblCellMar>
        </w:tblPrEx>
        <w:trPr>
          <w:tblHeader/>
        </w:trPr>
        <w:tc>
          <w:tcPr>
            <w:tcW w:w="2802" w:type="dxa"/>
          </w:tcPr>
          <w:p w14:paraId="3EA2A1CF" w14:textId="77777777" w:rsidR="00A56D3D" w:rsidRDefault="00A56D3D">
            <w:pPr>
              <w:rPr>
                <w:rFonts w:cs="Arial"/>
                <w:b/>
                <w:bCs/>
              </w:rPr>
            </w:pPr>
          </w:p>
        </w:tc>
        <w:tc>
          <w:tcPr>
            <w:tcW w:w="6846" w:type="dxa"/>
          </w:tcPr>
          <w:p w14:paraId="002653BA" w14:textId="77777777" w:rsidR="00A56D3D" w:rsidRDefault="00A56D3D">
            <w:pPr>
              <w:rPr>
                <w:rFonts w:cs="Arial"/>
                <w:b/>
                <w:bCs/>
              </w:rPr>
            </w:pPr>
          </w:p>
        </w:tc>
      </w:tr>
      <w:tr w:rsidR="00A56D3D" w14:paraId="0D46E1FA" w14:textId="77777777">
        <w:tblPrEx>
          <w:tblCellMar>
            <w:top w:w="0" w:type="dxa"/>
            <w:bottom w:w="0" w:type="dxa"/>
          </w:tblCellMar>
        </w:tblPrEx>
        <w:trPr>
          <w:trHeight w:val="6044"/>
        </w:trPr>
        <w:tc>
          <w:tcPr>
            <w:tcW w:w="2802" w:type="dxa"/>
            <w:tcBorders>
              <w:right w:val="single" w:sz="4" w:space="0" w:color="auto"/>
            </w:tcBorders>
          </w:tcPr>
          <w:p w14:paraId="52D448DD" w14:textId="77777777" w:rsidR="00A56D3D" w:rsidRDefault="00A56D3D">
            <w:pPr>
              <w:rPr>
                <w:rFonts w:cs="Arial"/>
                <w:b/>
                <w:bCs/>
              </w:rPr>
            </w:pPr>
            <w:r>
              <w:rPr>
                <w:rFonts w:cs="Arial"/>
                <w:b/>
                <w:bCs/>
              </w:rPr>
              <w:t>Key Characteristics</w:t>
            </w:r>
          </w:p>
          <w:p w14:paraId="34FC1FAD" w14:textId="77777777" w:rsidR="00A56D3D" w:rsidRDefault="00A56D3D">
            <w:pPr>
              <w:rPr>
                <w:rFonts w:cs="Arial"/>
              </w:rPr>
            </w:pPr>
          </w:p>
          <w:p w14:paraId="4757FE13" w14:textId="77777777" w:rsidR="00A56D3D" w:rsidRDefault="00A56D3D">
            <w:pPr>
              <w:numPr>
                <w:ilvl w:val="0"/>
                <w:numId w:val="8"/>
              </w:numPr>
              <w:rPr>
                <w:rFonts w:cs="Arial"/>
              </w:rPr>
            </w:pPr>
            <w:r>
              <w:rPr>
                <w:rFonts w:cs="Arial"/>
              </w:rPr>
              <w:t>Steeply undulating landform</w:t>
            </w:r>
          </w:p>
          <w:p w14:paraId="15BAEAA8" w14:textId="77777777" w:rsidR="00D30355" w:rsidRDefault="00A56D3D" w:rsidP="00D30355">
            <w:pPr>
              <w:numPr>
                <w:ilvl w:val="0"/>
                <w:numId w:val="8"/>
              </w:numPr>
              <w:rPr>
                <w:rFonts w:cs="Arial"/>
              </w:rPr>
            </w:pPr>
            <w:r>
              <w:rPr>
                <w:rFonts w:cs="Arial"/>
              </w:rPr>
              <w:t>Long distance views over surrounding countryside from vantage points</w:t>
            </w:r>
            <w:r w:rsidR="00D30355">
              <w:rPr>
                <w:rFonts w:cs="Arial"/>
              </w:rPr>
              <w:t xml:space="preserve"> </w:t>
            </w:r>
          </w:p>
          <w:p w14:paraId="3EC8FB02" w14:textId="77777777" w:rsidR="00D30355" w:rsidRDefault="00D30355" w:rsidP="00D30355">
            <w:pPr>
              <w:numPr>
                <w:ilvl w:val="0"/>
                <w:numId w:val="8"/>
              </w:numPr>
              <w:rPr>
                <w:rFonts w:cs="Arial"/>
              </w:rPr>
            </w:pPr>
            <w:r>
              <w:rPr>
                <w:rFonts w:cs="Arial"/>
              </w:rPr>
              <w:t>Parkland and gardens at Waddesdon Manor and Eythrope Park</w:t>
            </w:r>
          </w:p>
          <w:p w14:paraId="3F525C9C" w14:textId="77777777" w:rsidR="00A56D3D" w:rsidRDefault="00A56D3D">
            <w:pPr>
              <w:numPr>
                <w:ilvl w:val="0"/>
                <w:numId w:val="8"/>
              </w:numPr>
              <w:rPr>
                <w:rFonts w:cs="Arial"/>
              </w:rPr>
            </w:pPr>
            <w:r>
              <w:rPr>
                <w:rFonts w:cs="Arial"/>
              </w:rPr>
              <w:t>Extensive woodland cover</w:t>
            </w:r>
          </w:p>
          <w:p w14:paraId="55B7A131" w14:textId="77777777" w:rsidR="00A56D3D" w:rsidRDefault="00A56D3D">
            <w:pPr>
              <w:numPr>
                <w:ilvl w:val="0"/>
                <w:numId w:val="8"/>
              </w:numPr>
              <w:rPr>
                <w:rFonts w:cs="Arial"/>
              </w:rPr>
            </w:pPr>
            <w:r>
              <w:rPr>
                <w:rFonts w:cs="Arial"/>
              </w:rPr>
              <w:t>Mixed agricultural use</w:t>
            </w:r>
          </w:p>
          <w:p w14:paraId="00AFAA73" w14:textId="77777777" w:rsidR="00A56D3D" w:rsidRDefault="00A56D3D">
            <w:pPr>
              <w:numPr>
                <w:ilvl w:val="0"/>
                <w:numId w:val="8"/>
              </w:numPr>
              <w:rPr>
                <w:rFonts w:cs="Arial"/>
              </w:rPr>
            </w:pPr>
            <w:r>
              <w:rPr>
                <w:rFonts w:cs="Arial"/>
              </w:rPr>
              <w:t xml:space="preserve">Tree lined drives and </w:t>
            </w:r>
            <w:proofErr w:type="gramStart"/>
            <w:r>
              <w:rPr>
                <w:rFonts w:cs="Arial"/>
              </w:rPr>
              <w:t>avenues</w:t>
            </w:r>
            <w:proofErr w:type="gramEnd"/>
          </w:p>
          <w:p w14:paraId="6E2AA27D" w14:textId="77777777" w:rsidR="00A56D3D" w:rsidRDefault="00A56D3D">
            <w:pPr>
              <w:numPr>
                <w:ilvl w:val="0"/>
                <w:numId w:val="8"/>
              </w:numPr>
              <w:rPr>
                <w:rFonts w:cs="Arial"/>
              </w:rPr>
            </w:pPr>
            <w:r>
              <w:rPr>
                <w:rFonts w:cs="Arial"/>
              </w:rPr>
              <w:t>Predominantly large arable fields on the upper slopes and smaller pastoral fields on lower slopes</w:t>
            </w:r>
          </w:p>
          <w:p w14:paraId="74A895C3" w14:textId="77777777" w:rsidR="00A56D3D" w:rsidRDefault="00A56D3D">
            <w:pPr>
              <w:rPr>
                <w:rFonts w:cs="Arial"/>
              </w:rPr>
            </w:pPr>
          </w:p>
          <w:p w14:paraId="02864511" w14:textId="77777777" w:rsidR="00DC71EE" w:rsidRDefault="00DC71EE">
            <w:pPr>
              <w:rPr>
                <w:rFonts w:cs="Arial"/>
              </w:rPr>
            </w:pPr>
          </w:p>
          <w:p w14:paraId="74144DF4" w14:textId="77777777" w:rsidR="00A56D3D" w:rsidRDefault="00A56D3D">
            <w:pPr>
              <w:rPr>
                <w:rFonts w:cs="Arial"/>
                <w:b/>
              </w:rPr>
            </w:pPr>
            <w:r>
              <w:rPr>
                <w:rFonts w:cs="Arial"/>
                <w:b/>
              </w:rPr>
              <w:t>Distinctive Features</w:t>
            </w:r>
          </w:p>
          <w:p w14:paraId="49FF6CFF" w14:textId="77777777" w:rsidR="00A56D3D" w:rsidRDefault="00A56D3D">
            <w:pPr>
              <w:rPr>
                <w:rFonts w:cs="Arial"/>
                <w:b/>
              </w:rPr>
            </w:pPr>
          </w:p>
          <w:p w14:paraId="67055E02" w14:textId="77777777" w:rsidR="00A56D3D" w:rsidRDefault="00A56D3D">
            <w:pPr>
              <w:numPr>
                <w:ilvl w:val="0"/>
                <w:numId w:val="8"/>
              </w:numPr>
              <w:rPr>
                <w:rFonts w:cs="Arial"/>
              </w:rPr>
            </w:pPr>
            <w:r>
              <w:rPr>
                <w:rFonts w:cs="Arial"/>
              </w:rPr>
              <w:t>Lodge and gates at the corner of Waddesdon Hill and the A41</w:t>
            </w:r>
          </w:p>
          <w:p w14:paraId="53F457BB" w14:textId="77777777" w:rsidR="00BB3308" w:rsidRDefault="00BB3308">
            <w:pPr>
              <w:numPr>
                <w:ilvl w:val="0"/>
                <w:numId w:val="8"/>
              </w:numPr>
              <w:rPr>
                <w:rFonts w:cs="Arial"/>
              </w:rPr>
            </w:pPr>
            <w:r>
              <w:rPr>
                <w:rFonts w:cs="Arial"/>
              </w:rPr>
              <w:t>Rothschild estate architecture</w:t>
            </w:r>
          </w:p>
          <w:p w14:paraId="5FD67514" w14:textId="77777777" w:rsidR="00BB3308" w:rsidRDefault="00BB3308">
            <w:pPr>
              <w:numPr>
                <w:ilvl w:val="0"/>
                <w:numId w:val="8"/>
              </w:numPr>
              <w:rPr>
                <w:rFonts w:cs="Arial"/>
              </w:rPr>
            </w:pPr>
            <w:r>
              <w:rPr>
                <w:rFonts w:cs="Arial"/>
              </w:rPr>
              <w:t>Roman, Saxon, Medieval and Post-medieval archaeology</w:t>
            </w:r>
            <w:r w:rsidR="00847976">
              <w:rPr>
                <w:rFonts w:cs="Arial"/>
              </w:rPr>
              <w:t xml:space="preserve"> </w:t>
            </w:r>
          </w:p>
          <w:p w14:paraId="4156596E" w14:textId="77777777" w:rsidR="00847976" w:rsidRDefault="00847976" w:rsidP="00847976">
            <w:pPr>
              <w:numPr>
                <w:ilvl w:val="0"/>
                <w:numId w:val="8"/>
              </w:numPr>
            </w:pPr>
            <w:r>
              <w:t xml:space="preserve">Eythrope Park and Waddesdon Manor. </w:t>
            </w:r>
          </w:p>
          <w:p w14:paraId="28B1B0A5" w14:textId="77777777" w:rsidR="00847976" w:rsidRDefault="00847976" w:rsidP="00847976">
            <w:pPr>
              <w:numPr>
                <w:ilvl w:val="0"/>
                <w:numId w:val="8"/>
              </w:numPr>
            </w:pPr>
            <w:r>
              <w:t>Belt of broadleaved woodland</w:t>
            </w:r>
          </w:p>
          <w:p w14:paraId="43D2820F" w14:textId="77777777" w:rsidR="00847976" w:rsidRDefault="00847976" w:rsidP="00847976">
            <w:pPr>
              <w:numPr>
                <w:ilvl w:val="0"/>
                <w:numId w:val="8"/>
              </w:numPr>
            </w:pPr>
            <w:r>
              <w:t>Ponds</w:t>
            </w:r>
          </w:p>
          <w:p w14:paraId="7DD4444D" w14:textId="77777777" w:rsidR="00DC71EE" w:rsidRDefault="00DC71EE" w:rsidP="00847976">
            <w:pPr>
              <w:rPr>
                <w:rFonts w:cs="Arial"/>
              </w:rPr>
            </w:pPr>
          </w:p>
          <w:p w14:paraId="534D296B" w14:textId="77777777" w:rsidR="00A56D3D" w:rsidRDefault="00A56D3D" w:rsidP="00847976">
            <w:pPr>
              <w:rPr>
                <w:rFonts w:cs="Arial"/>
              </w:rPr>
            </w:pPr>
          </w:p>
          <w:p w14:paraId="523AD9FE" w14:textId="77777777" w:rsidR="00A56D3D" w:rsidRDefault="00A56D3D">
            <w:pPr>
              <w:pStyle w:val="Subhead2"/>
              <w:tabs>
                <w:tab w:val="left" w:pos="360"/>
              </w:tabs>
              <w:overflowPunct/>
              <w:autoSpaceDE/>
              <w:autoSpaceDN/>
              <w:adjustRightInd/>
              <w:textAlignment w:val="auto"/>
              <w:rPr>
                <w:rFonts w:cs="Arial"/>
                <w:bCs/>
                <w:sz w:val="20"/>
                <w:lang w:val="en-GB"/>
              </w:rPr>
            </w:pPr>
            <w:r>
              <w:rPr>
                <w:rFonts w:cs="Arial"/>
                <w:bCs/>
                <w:sz w:val="20"/>
                <w:lang w:val="en-GB"/>
              </w:rPr>
              <w:t>Intrusive Elements</w:t>
            </w:r>
          </w:p>
          <w:p w14:paraId="36C9C33C" w14:textId="77777777" w:rsidR="00A56D3D" w:rsidRDefault="00A56D3D">
            <w:pPr>
              <w:rPr>
                <w:rFonts w:cs="Arial"/>
              </w:rPr>
            </w:pPr>
          </w:p>
          <w:p w14:paraId="7553A617" w14:textId="77777777" w:rsidR="00A56D3D" w:rsidRDefault="00A56D3D">
            <w:pPr>
              <w:numPr>
                <w:ilvl w:val="0"/>
                <w:numId w:val="9"/>
              </w:numPr>
              <w:rPr>
                <w:rFonts w:cs="Arial"/>
              </w:rPr>
            </w:pPr>
            <w:r>
              <w:rPr>
                <w:rFonts w:cs="Arial"/>
              </w:rPr>
              <w:t>Traffic on the A41 Bicester Road</w:t>
            </w:r>
          </w:p>
          <w:p w14:paraId="2517C3A2" w14:textId="77777777" w:rsidR="00A56D3D" w:rsidRDefault="00A56D3D">
            <w:pPr>
              <w:numPr>
                <w:ilvl w:val="0"/>
                <w:numId w:val="9"/>
              </w:numPr>
              <w:rPr>
                <w:rFonts w:cs="Arial"/>
              </w:rPr>
            </w:pPr>
            <w:r>
              <w:rPr>
                <w:rFonts w:cs="Arial"/>
              </w:rPr>
              <w:t>Suburban fringe and school grounds on the south side of Waddesdon village</w:t>
            </w:r>
          </w:p>
          <w:p w14:paraId="1BB8DA52" w14:textId="77777777" w:rsidR="00A56D3D" w:rsidRDefault="00A56D3D">
            <w:pPr>
              <w:rPr>
                <w:rFonts w:cs="Arial"/>
              </w:rPr>
            </w:pPr>
          </w:p>
          <w:p w14:paraId="1D9C45AC" w14:textId="77777777" w:rsidR="00A56D3D" w:rsidRDefault="00A56D3D">
            <w:pPr>
              <w:rPr>
                <w:rFonts w:cs="Arial"/>
              </w:rPr>
            </w:pPr>
          </w:p>
          <w:p w14:paraId="0F298EB6" w14:textId="77777777" w:rsidR="00A56D3D" w:rsidRDefault="00A56D3D">
            <w:pPr>
              <w:rPr>
                <w:rFonts w:cs="Arial"/>
              </w:rPr>
            </w:pPr>
          </w:p>
          <w:p w14:paraId="48548A93" w14:textId="77777777" w:rsidR="00A56D3D" w:rsidRDefault="00A56D3D">
            <w:pPr>
              <w:rPr>
                <w:rFonts w:cs="Arial"/>
              </w:rPr>
            </w:pPr>
          </w:p>
          <w:p w14:paraId="6E54F48E" w14:textId="77777777" w:rsidR="00A56D3D" w:rsidRDefault="00A56D3D">
            <w:pPr>
              <w:rPr>
                <w:rFonts w:cs="Arial"/>
              </w:rPr>
            </w:pPr>
          </w:p>
          <w:p w14:paraId="4C36CC8B" w14:textId="77777777" w:rsidR="00A56D3D" w:rsidRDefault="00A56D3D">
            <w:pPr>
              <w:rPr>
                <w:rFonts w:cs="Arial"/>
              </w:rPr>
            </w:pPr>
          </w:p>
          <w:p w14:paraId="6D51CC22" w14:textId="77777777" w:rsidR="00A56D3D" w:rsidRDefault="00A56D3D">
            <w:pPr>
              <w:rPr>
                <w:rFonts w:cs="Arial"/>
              </w:rPr>
            </w:pPr>
          </w:p>
          <w:p w14:paraId="761113CF" w14:textId="77777777" w:rsidR="00A56D3D" w:rsidRDefault="00A56D3D">
            <w:pPr>
              <w:rPr>
                <w:rFonts w:cs="Arial"/>
              </w:rPr>
            </w:pPr>
          </w:p>
          <w:p w14:paraId="0831D5ED" w14:textId="77777777" w:rsidR="00A56D3D" w:rsidRDefault="00A56D3D">
            <w:pPr>
              <w:rPr>
                <w:rFonts w:cs="Arial"/>
              </w:rPr>
            </w:pPr>
          </w:p>
          <w:p w14:paraId="7AE8A3F6" w14:textId="77777777" w:rsidR="00A56D3D" w:rsidRDefault="00A56D3D">
            <w:pPr>
              <w:rPr>
                <w:rFonts w:cs="Arial"/>
              </w:rPr>
            </w:pPr>
          </w:p>
          <w:p w14:paraId="49E6FD6B" w14:textId="77777777" w:rsidR="00A56D3D" w:rsidRDefault="00A56D3D">
            <w:pPr>
              <w:rPr>
                <w:rFonts w:cs="Arial"/>
              </w:rPr>
            </w:pPr>
          </w:p>
          <w:p w14:paraId="3D94BED3" w14:textId="77777777" w:rsidR="00A56D3D" w:rsidRDefault="00A56D3D">
            <w:pPr>
              <w:rPr>
                <w:rFonts w:cs="Arial"/>
              </w:rPr>
            </w:pPr>
          </w:p>
          <w:p w14:paraId="0E696D09" w14:textId="77777777" w:rsidR="00A56D3D" w:rsidRDefault="00A56D3D">
            <w:pPr>
              <w:rPr>
                <w:rFonts w:cs="Arial"/>
              </w:rPr>
            </w:pPr>
          </w:p>
          <w:p w14:paraId="7D88B793" w14:textId="77777777" w:rsidR="00A56D3D" w:rsidRDefault="00A56D3D">
            <w:pPr>
              <w:rPr>
                <w:rFonts w:cs="Arial"/>
              </w:rPr>
            </w:pPr>
          </w:p>
          <w:p w14:paraId="00F78348" w14:textId="77777777" w:rsidR="00A56D3D" w:rsidRDefault="00A56D3D">
            <w:pPr>
              <w:rPr>
                <w:rFonts w:cs="Arial"/>
              </w:rPr>
            </w:pPr>
          </w:p>
          <w:p w14:paraId="327424D1" w14:textId="77777777" w:rsidR="00A56D3D" w:rsidRDefault="00A56D3D">
            <w:pPr>
              <w:rPr>
                <w:rFonts w:cs="Arial"/>
                <w:b/>
                <w:bCs/>
              </w:rPr>
            </w:pPr>
          </w:p>
          <w:p w14:paraId="2CB54097" w14:textId="77777777" w:rsidR="00A56D3D" w:rsidRDefault="00A56D3D">
            <w:pPr>
              <w:rPr>
                <w:rFonts w:cs="Arial"/>
              </w:rPr>
            </w:pPr>
          </w:p>
        </w:tc>
        <w:tc>
          <w:tcPr>
            <w:tcW w:w="6846" w:type="dxa"/>
            <w:tcBorders>
              <w:left w:val="single" w:sz="4" w:space="0" w:color="auto"/>
            </w:tcBorders>
          </w:tcPr>
          <w:p w14:paraId="407BBDF4" w14:textId="77777777" w:rsidR="00A56D3D" w:rsidRDefault="00A56D3D">
            <w:pPr>
              <w:rPr>
                <w:rFonts w:cs="Arial"/>
              </w:rPr>
            </w:pPr>
            <w:proofErr w:type="gramStart"/>
            <w:r>
              <w:rPr>
                <w:rFonts w:cs="Arial"/>
                <w:b/>
                <w:i/>
              </w:rPr>
              <w:lastRenderedPageBreak/>
              <w:t>Location</w:t>
            </w:r>
            <w:r>
              <w:rPr>
                <w:rFonts w:cs="Arial"/>
              </w:rPr>
              <w:t xml:space="preserve">  The</w:t>
            </w:r>
            <w:proofErr w:type="gramEnd"/>
            <w:r>
              <w:rPr>
                <w:rFonts w:cs="Arial"/>
              </w:rPr>
              <w:t xml:space="preserve"> area lies north west of Aylesbury south of the A41 (but excluding the large village of Waddesdon) and includes the houses and parkland associated with Waddesdon Manor and Eythrope Park.  Also within the area are the Manor House and church at Upper Winchendon.</w:t>
            </w:r>
          </w:p>
          <w:p w14:paraId="66331AB5" w14:textId="77777777" w:rsidR="00A56D3D" w:rsidRDefault="00A56D3D">
            <w:pPr>
              <w:rPr>
                <w:rFonts w:cs="Arial"/>
              </w:rPr>
            </w:pPr>
          </w:p>
          <w:p w14:paraId="51948AD6" w14:textId="77777777" w:rsidR="00A56D3D" w:rsidRDefault="00A56D3D">
            <w:pPr>
              <w:rPr>
                <w:rFonts w:cs="Arial"/>
              </w:rPr>
            </w:pPr>
            <w:r>
              <w:rPr>
                <w:rFonts w:cs="Arial"/>
                <w:b/>
                <w:bCs/>
                <w:i/>
              </w:rPr>
              <w:t xml:space="preserve">Landscape </w:t>
            </w:r>
            <w:proofErr w:type="gramStart"/>
            <w:r w:rsidR="0092042A">
              <w:rPr>
                <w:rFonts w:cs="Arial"/>
                <w:b/>
                <w:bCs/>
                <w:i/>
              </w:rPr>
              <w:t>c</w:t>
            </w:r>
            <w:r>
              <w:rPr>
                <w:rFonts w:cs="Arial"/>
                <w:b/>
                <w:bCs/>
                <w:i/>
              </w:rPr>
              <w:t xml:space="preserve">haracter  </w:t>
            </w:r>
            <w:r>
              <w:rPr>
                <w:rFonts w:cs="Arial"/>
                <w:bCs/>
              </w:rPr>
              <w:t>An</w:t>
            </w:r>
            <w:proofErr w:type="gramEnd"/>
            <w:r>
              <w:rPr>
                <w:rFonts w:cs="Arial"/>
                <w:bCs/>
              </w:rPr>
              <w:t xml:space="preserve"> area of undulating landform with distinctive parkland landscapes located at Lodge Hill Waddesdon and at Eythrope Park adjacent to the river Thame.  The predominantly arable landscape pattern over the dr</w:t>
            </w:r>
            <w:r w:rsidR="008727DC">
              <w:rPr>
                <w:rFonts w:cs="Arial"/>
                <w:bCs/>
              </w:rPr>
              <w:t>i</w:t>
            </w:r>
            <w:r>
              <w:rPr>
                <w:rFonts w:cs="Arial"/>
                <w:bCs/>
              </w:rPr>
              <w:t>er hill tops changes on the lower slopes to a pastoral landscape of smaller fields.  The area is intrinsically rural with extensive mature woodland interspersed with areas of parkland agriculture that is locally intensive.</w:t>
            </w:r>
          </w:p>
          <w:p w14:paraId="4A9F21F6" w14:textId="77777777" w:rsidR="00A56D3D" w:rsidRDefault="00A56D3D">
            <w:pPr>
              <w:rPr>
                <w:rFonts w:cs="Arial"/>
              </w:rPr>
            </w:pPr>
          </w:p>
          <w:p w14:paraId="55E6BBA0" w14:textId="77777777" w:rsidR="00A56D3D" w:rsidRDefault="00A56D3D">
            <w:pPr>
              <w:rPr>
                <w:rFonts w:cs="Arial"/>
              </w:rPr>
            </w:pPr>
            <w:proofErr w:type="gramStart"/>
            <w:r>
              <w:rPr>
                <w:rFonts w:cs="Arial"/>
                <w:b/>
                <w:i/>
              </w:rPr>
              <w:t xml:space="preserve">Geology  </w:t>
            </w:r>
            <w:r>
              <w:rPr>
                <w:rFonts w:cs="Arial"/>
              </w:rPr>
              <w:t>Waddesdon</w:t>
            </w:r>
            <w:proofErr w:type="gramEnd"/>
            <w:r>
              <w:rPr>
                <w:rFonts w:cs="Arial"/>
              </w:rPr>
              <w:t xml:space="preserve"> Hill and Lodge Hill are outcrops of Portland limestone.  The lower slopes of the area are Kimmeridge clays with Ampthill clays at the lowest levels.  There are alluvial deposits in the Thame valley with Head deposits under Eythrope Park.</w:t>
            </w:r>
          </w:p>
          <w:p w14:paraId="0FB8BA20" w14:textId="77777777" w:rsidR="00A56D3D" w:rsidRDefault="00A56D3D">
            <w:pPr>
              <w:rPr>
                <w:rFonts w:cs="Arial"/>
              </w:rPr>
            </w:pPr>
          </w:p>
          <w:p w14:paraId="3CC91EAA" w14:textId="77777777" w:rsidR="00A56D3D" w:rsidRDefault="00A56D3D">
            <w:pPr>
              <w:rPr>
                <w:rFonts w:cs="Arial"/>
              </w:rPr>
            </w:pPr>
            <w:proofErr w:type="gramStart"/>
            <w:r>
              <w:rPr>
                <w:rFonts w:cs="Arial"/>
                <w:b/>
                <w:i/>
              </w:rPr>
              <w:t>Topography</w:t>
            </w:r>
            <w:r>
              <w:rPr>
                <w:rFonts w:cs="Arial"/>
              </w:rPr>
              <w:t xml:space="preserve">  At</w:t>
            </w:r>
            <w:proofErr w:type="gramEnd"/>
            <w:r>
              <w:rPr>
                <w:rFonts w:cs="Arial"/>
              </w:rPr>
              <w:t xml:space="preserve"> the southern extent of the area Eythrope Park includes a section of the River Thame.  This lies at a level of approximately 70m AOD.  The land to the north of Eythrope rises to a peak of 147m AOD at Waddesdon Hill.  The hill is a distinctive feature located at the end of a ridge running </w:t>
            </w:r>
            <w:proofErr w:type="gramStart"/>
            <w:r>
              <w:rPr>
                <w:rFonts w:cs="Arial"/>
              </w:rPr>
              <w:t>south west</w:t>
            </w:r>
            <w:proofErr w:type="gramEnd"/>
            <w:r>
              <w:rPr>
                <w:rFonts w:cs="Arial"/>
              </w:rPr>
              <w:t xml:space="preserve"> to northeast parallel to the course of the </w:t>
            </w:r>
            <w:r w:rsidR="00FA301B">
              <w:rPr>
                <w:rFonts w:cs="Arial"/>
              </w:rPr>
              <w:t>r</w:t>
            </w:r>
            <w:r>
              <w:rPr>
                <w:rFonts w:cs="Arial"/>
              </w:rPr>
              <w:t>iver Thame.  Waddesdon Manor sits on a separate hill (Lodge Hill), which lies at a level of 159m AOD.  Between Waddesdon Hill and Lodge Hill lies a small valley to the southwest.  The bottom of this valley lies at a level of 88m</w:t>
            </w:r>
            <w:r w:rsidR="008727DC">
              <w:rPr>
                <w:rFonts w:cs="Arial"/>
              </w:rPr>
              <w:t xml:space="preserve"> AOD</w:t>
            </w:r>
            <w:r>
              <w:rPr>
                <w:rFonts w:cs="Arial"/>
              </w:rPr>
              <w:t xml:space="preserve">.  The A41 forming part of the northern boundary lies at </w:t>
            </w:r>
            <w:proofErr w:type="gramStart"/>
            <w:r>
              <w:rPr>
                <w:rFonts w:cs="Arial"/>
              </w:rPr>
              <w:t>a</w:t>
            </w:r>
            <w:proofErr w:type="gramEnd"/>
            <w:r>
              <w:rPr>
                <w:rFonts w:cs="Arial"/>
              </w:rPr>
              <w:t xml:space="preserve"> approximately 80m AOD rising to just above 100m AOD within the settlement of Waddesdon.</w:t>
            </w:r>
          </w:p>
          <w:p w14:paraId="0AAA2CB6" w14:textId="77777777" w:rsidR="00A56D3D" w:rsidRDefault="00A56D3D">
            <w:pPr>
              <w:rPr>
                <w:rFonts w:cs="Arial"/>
              </w:rPr>
            </w:pPr>
          </w:p>
          <w:p w14:paraId="3D820A80" w14:textId="77777777" w:rsidR="00A56D3D" w:rsidRDefault="00A56D3D">
            <w:pPr>
              <w:rPr>
                <w:rFonts w:cs="Arial"/>
              </w:rPr>
            </w:pPr>
            <w:proofErr w:type="gramStart"/>
            <w:r>
              <w:rPr>
                <w:rFonts w:cs="Arial"/>
                <w:b/>
                <w:i/>
              </w:rPr>
              <w:t xml:space="preserve">Hydrology  </w:t>
            </w:r>
            <w:r>
              <w:rPr>
                <w:rFonts w:cs="Arial"/>
              </w:rPr>
              <w:t>The</w:t>
            </w:r>
            <w:proofErr w:type="gramEnd"/>
            <w:r>
              <w:rPr>
                <w:rFonts w:cs="Arial"/>
              </w:rPr>
              <w:t xml:space="preserve"> general drainage pattern runs from northeast to southwest.  The main watercourse is the </w:t>
            </w:r>
            <w:r w:rsidR="00FA301B">
              <w:rPr>
                <w:rFonts w:cs="Arial"/>
              </w:rPr>
              <w:t>r</w:t>
            </w:r>
            <w:r>
              <w:rPr>
                <w:rFonts w:cs="Arial"/>
              </w:rPr>
              <w:t>iver Thame running along the southern boundary.  The river flows on between two limestone ridges, the Winchendon Ridge to the north and A418 Ridge to the south that both drain into the valley.  North of the Winchendon Ridge runs a smaller tributary to the Thame that rises in the valley between Lodge Hill and Waddesdon Hill.</w:t>
            </w:r>
          </w:p>
          <w:p w14:paraId="40D995CF" w14:textId="77777777" w:rsidR="00A56D3D" w:rsidRDefault="00A56D3D">
            <w:pPr>
              <w:rPr>
                <w:rFonts w:cs="Arial"/>
              </w:rPr>
            </w:pPr>
          </w:p>
          <w:p w14:paraId="765500B6" w14:textId="77777777" w:rsidR="00A56D3D" w:rsidRDefault="00A56D3D">
            <w:pPr>
              <w:rPr>
                <w:rFonts w:cs="Arial"/>
              </w:rPr>
            </w:pPr>
            <w:r>
              <w:rPr>
                <w:rFonts w:cs="Arial"/>
                <w:b/>
                <w:i/>
              </w:rPr>
              <w:t xml:space="preserve">Land use and </w:t>
            </w:r>
            <w:proofErr w:type="gramStart"/>
            <w:r>
              <w:rPr>
                <w:rFonts w:cs="Arial"/>
                <w:b/>
                <w:i/>
              </w:rPr>
              <w:t>settlement</w:t>
            </w:r>
            <w:r>
              <w:rPr>
                <w:rFonts w:cs="Arial"/>
              </w:rPr>
              <w:t xml:space="preserve">  There</w:t>
            </w:r>
            <w:proofErr w:type="gramEnd"/>
            <w:r>
              <w:rPr>
                <w:rFonts w:cs="Arial"/>
              </w:rPr>
              <w:t xml:space="preserve"> are two distinctive land uses - agriculture and parkland.  Agricultural use is divided broadly between pastoral use on the northern side of the hill and a predominance of arable cultivation to the south.  </w:t>
            </w:r>
          </w:p>
          <w:p w14:paraId="36093024" w14:textId="77777777" w:rsidR="00A56D3D" w:rsidRDefault="00A56D3D">
            <w:pPr>
              <w:rPr>
                <w:rFonts w:cs="Arial"/>
              </w:rPr>
            </w:pPr>
          </w:p>
          <w:p w14:paraId="1988AFD2" w14:textId="77777777" w:rsidR="00A56D3D" w:rsidRDefault="00A56D3D">
            <w:pPr>
              <w:rPr>
                <w:rFonts w:cs="Arial"/>
              </w:rPr>
            </w:pPr>
            <w:r>
              <w:rPr>
                <w:rFonts w:cs="Arial"/>
              </w:rPr>
              <w:t xml:space="preserve">The extensive parkland areas focus on the two houses.  Waddesdon Manor which occupies the top of Lodge Hill and Eythrope Park which sits on the lower southern slopes of Waddesdon Hill.  The parkland extends south to the </w:t>
            </w:r>
            <w:proofErr w:type="gramStart"/>
            <w:r>
              <w:rPr>
                <w:rFonts w:cs="Arial"/>
              </w:rPr>
              <w:t>River</w:t>
            </w:r>
            <w:proofErr w:type="gramEnd"/>
            <w:r>
              <w:rPr>
                <w:rFonts w:cs="Arial"/>
              </w:rPr>
              <w:t xml:space="preserve"> Thame and east to the site of the deserted medieval village of Eythrope.  Both parklands are associated with the Rothschild family.  </w:t>
            </w:r>
          </w:p>
          <w:p w14:paraId="2BCDBD7E" w14:textId="77777777" w:rsidR="00A56D3D" w:rsidRDefault="00A56D3D">
            <w:pPr>
              <w:rPr>
                <w:rFonts w:cs="Arial"/>
              </w:rPr>
            </w:pPr>
          </w:p>
          <w:p w14:paraId="0EEB5914" w14:textId="77777777" w:rsidR="00A56D3D" w:rsidRDefault="00A56D3D">
            <w:pPr>
              <w:rPr>
                <w:rFonts w:cs="Arial"/>
              </w:rPr>
            </w:pPr>
            <w:r>
              <w:rPr>
                <w:rFonts w:cs="Arial"/>
              </w:rPr>
              <w:t>The parkland at Waddesdon is owned and managed by the National Trust.  The gardens associated with the house include distinguished architectural features.  The grounds are set out with numerous walks occasionally providing panoramic views over the surrounding countryside.</w:t>
            </w:r>
          </w:p>
          <w:p w14:paraId="75C5009F" w14:textId="77777777" w:rsidR="00A56D3D" w:rsidRDefault="00A56D3D">
            <w:pPr>
              <w:rPr>
                <w:rFonts w:cs="Arial"/>
              </w:rPr>
            </w:pPr>
          </w:p>
          <w:p w14:paraId="21B5C1FC" w14:textId="77777777" w:rsidR="00A56D3D" w:rsidRDefault="00A56D3D">
            <w:pPr>
              <w:rPr>
                <w:rFonts w:cs="Arial"/>
              </w:rPr>
            </w:pPr>
            <w:r>
              <w:rPr>
                <w:rFonts w:cs="Arial"/>
              </w:rPr>
              <w:lastRenderedPageBreak/>
              <w:t xml:space="preserve">A notable feature of the parkland at Eythrope is an extensive lake created when the </w:t>
            </w:r>
            <w:proofErr w:type="gramStart"/>
            <w:r w:rsidR="008727DC">
              <w:rPr>
                <w:rFonts w:cs="Arial"/>
              </w:rPr>
              <w:t>R</w:t>
            </w:r>
            <w:r>
              <w:rPr>
                <w:rFonts w:cs="Arial"/>
              </w:rPr>
              <w:t>iver</w:t>
            </w:r>
            <w:proofErr w:type="gramEnd"/>
            <w:r>
              <w:rPr>
                <w:rFonts w:cs="Arial"/>
              </w:rPr>
              <w:t xml:space="preserve"> Thame was dammed.  There are also extensive ornamental gardens and ‘pleasure </w:t>
            </w:r>
            <w:proofErr w:type="gramStart"/>
            <w:r>
              <w:rPr>
                <w:rFonts w:cs="Arial"/>
              </w:rPr>
              <w:t>grounds’</w:t>
            </w:r>
            <w:proofErr w:type="gramEnd"/>
            <w:r>
              <w:rPr>
                <w:rFonts w:cs="Arial"/>
              </w:rPr>
              <w:t>.</w:t>
            </w:r>
          </w:p>
          <w:p w14:paraId="54DF9B84" w14:textId="77777777" w:rsidR="00A56D3D" w:rsidRDefault="00A56D3D">
            <w:pPr>
              <w:rPr>
                <w:rFonts w:cs="Arial"/>
              </w:rPr>
            </w:pPr>
          </w:p>
          <w:p w14:paraId="215DEEEC" w14:textId="77777777" w:rsidR="00A56D3D" w:rsidRDefault="00A56D3D">
            <w:pPr>
              <w:rPr>
                <w:rFonts w:cs="Arial"/>
              </w:rPr>
            </w:pPr>
            <w:r>
              <w:rPr>
                <w:rFonts w:cs="Arial"/>
              </w:rPr>
              <w:t>The area is sparsely settled outside of the two large houses.  There is a scattering of farmsteads over the area and lodge houses associated with the two estates.  At Upper Winchendon, on the southwest boundary, there is a small settlement stretched out along Main Road, which follows the ridge top before dropping down the hill to connect to the A41.</w:t>
            </w:r>
          </w:p>
          <w:p w14:paraId="2BA390A7" w14:textId="77777777" w:rsidR="00A56D3D" w:rsidRDefault="00A56D3D">
            <w:pPr>
              <w:rPr>
                <w:rFonts w:cs="Arial"/>
              </w:rPr>
            </w:pPr>
          </w:p>
          <w:p w14:paraId="3CF123FF" w14:textId="77777777" w:rsidR="00A56D3D" w:rsidRDefault="00A56D3D">
            <w:pPr>
              <w:rPr>
                <w:rFonts w:cs="Arial"/>
              </w:rPr>
            </w:pPr>
            <w:r>
              <w:rPr>
                <w:rFonts w:cs="Arial"/>
                <w:b/>
                <w:i/>
              </w:rPr>
              <w:t xml:space="preserve">Tree </w:t>
            </w:r>
            <w:proofErr w:type="gramStart"/>
            <w:r>
              <w:rPr>
                <w:rFonts w:cs="Arial"/>
                <w:b/>
                <w:i/>
              </w:rPr>
              <w:t>cover</w:t>
            </w:r>
            <w:r>
              <w:rPr>
                <w:rFonts w:cs="Arial"/>
              </w:rPr>
              <w:t xml:space="preserve">  A</w:t>
            </w:r>
            <w:proofErr w:type="gramEnd"/>
            <w:r>
              <w:rPr>
                <w:rFonts w:cs="Arial"/>
              </w:rPr>
              <w:t xml:space="preserve"> distinguishing feature of this landscape is the extensive woodland covering the upper slopes.  The parkland around </w:t>
            </w:r>
            <w:proofErr w:type="gramStart"/>
            <w:r>
              <w:rPr>
                <w:rFonts w:cs="Arial"/>
              </w:rPr>
              <w:t>both of the large</w:t>
            </w:r>
            <w:proofErr w:type="gramEnd"/>
            <w:r>
              <w:rPr>
                <w:rFonts w:cs="Arial"/>
              </w:rPr>
              <w:t xml:space="preserve"> houses contains numerous mature trees both deciduous and coniferous.   Between the two areas of parkland the agricultural landscape is laid out with a mixture of plantations of various sizes, sometimes irregular in shape and including numerous ovals.  Tracks and drives are also delineated by linear belts and avenues of mature trees - predominantly oak and ash of native species but with a much wider range of deciduous and coniferous tree species especially within the parklands.</w:t>
            </w:r>
          </w:p>
          <w:p w14:paraId="09FEB280" w14:textId="77777777" w:rsidR="00A56D3D" w:rsidRDefault="00A56D3D">
            <w:pPr>
              <w:rPr>
                <w:rFonts w:cs="Arial"/>
              </w:rPr>
            </w:pPr>
          </w:p>
          <w:p w14:paraId="0B128935" w14:textId="77777777" w:rsidR="00A56D3D" w:rsidRDefault="00A56D3D">
            <w:pPr>
              <w:rPr>
                <w:rFonts w:cs="Arial"/>
              </w:rPr>
            </w:pPr>
            <w:r>
              <w:rPr>
                <w:rFonts w:cs="Arial"/>
              </w:rPr>
              <w:t>The historic landscapes at Waddesdon and Eythrope are English Heritage Registered Historic Parks and Gardens with Grades of I and II respectively.  The area of the Eythrope registration is shown on Plan C.</w:t>
            </w:r>
          </w:p>
          <w:p w14:paraId="61266C47" w14:textId="77777777" w:rsidR="00A56D3D" w:rsidRDefault="00A56D3D">
            <w:pPr>
              <w:rPr>
                <w:rFonts w:cs="Arial"/>
              </w:rPr>
            </w:pPr>
          </w:p>
          <w:p w14:paraId="1A14B836" w14:textId="77777777" w:rsidR="00FA301B" w:rsidRDefault="00A56D3D" w:rsidP="00847976">
            <w:r>
              <w:rPr>
                <w:rFonts w:cs="Arial"/>
                <w:b/>
                <w:i/>
              </w:rPr>
              <w:t>Biodiversity</w:t>
            </w:r>
            <w:r w:rsidR="00847976">
              <w:rPr>
                <w:rFonts w:cs="Arial"/>
                <w:b/>
                <w:i/>
              </w:rPr>
              <w:t xml:space="preserve"> </w:t>
            </w:r>
            <w:r>
              <w:rPr>
                <w:rFonts w:cs="Arial"/>
                <w:b/>
                <w:i/>
              </w:rPr>
              <w:t xml:space="preserve">  </w:t>
            </w:r>
            <w:r w:rsidR="00FA301B">
              <w:rPr>
                <w:rFonts w:cs="Arial"/>
              </w:rPr>
              <w:t xml:space="preserve">The priority habitat type of parkland is well represented in this LCA </w:t>
            </w:r>
            <w:r w:rsidR="00FA301B">
              <w:t xml:space="preserve">by the </w:t>
            </w:r>
            <w:r w:rsidR="00847976" w:rsidRPr="00847976">
              <w:t>large area of mature parkland present arou</w:t>
            </w:r>
            <w:r w:rsidR="008727DC">
              <w:t>nd Waddesdon Manor in the north</w:t>
            </w:r>
            <w:r w:rsidR="00847976" w:rsidRPr="00847976">
              <w:t>west; this site is noted for its bat interest</w:t>
            </w:r>
            <w:r w:rsidR="00FA301B">
              <w:t xml:space="preserve">, and by </w:t>
            </w:r>
            <w:proofErr w:type="spellStart"/>
            <w:r w:rsidR="00847976" w:rsidRPr="00847976">
              <w:t>Eythrope</w:t>
            </w:r>
            <w:proofErr w:type="spellEnd"/>
            <w:r w:rsidR="00847976" w:rsidRPr="00847976">
              <w:t xml:space="preserve"> Park</w:t>
            </w:r>
            <w:r w:rsidR="008727DC">
              <w:t xml:space="preserve"> </w:t>
            </w:r>
            <w:r w:rsidR="00FA301B">
              <w:t>i</w:t>
            </w:r>
            <w:r w:rsidR="008727DC">
              <w:t>n the south</w:t>
            </w:r>
            <w:r w:rsidR="00847976" w:rsidRPr="00847976">
              <w:t xml:space="preserve">west </w:t>
            </w:r>
            <w:r w:rsidR="00FA301B">
              <w:t xml:space="preserve">which is </w:t>
            </w:r>
            <w:r w:rsidR="00847976" w:rsidRPr="00847976">
              <w:t xml:space="preserve">noted for its lichen interest. </w:t>
            </w:r>
            <w:r w:rsidR="00B1601D">
              <w:t xml:space="preserve"> </w:t>
            </w:r>
          </w:p>
          <w:p w14:paraId="27EBAFFB" w14:textId="77777777" w:rsidR="00FA301B" w:rsidRDefault="00FA301B" w:rsidP="00847976"/>
          <w:p w14:paraId="17CB0B26" w14:textId="77777777" w:rsidR="00FA301B" w:rsidRDefault="00FA301B" w:rsidP="00847976">
            <w:r>
              <w:t>Substantial areas of the broad habitat type of b</w:t>
            </w:r>
            <w:r w:rsidR="00847976" w:rsidRPr="00847976">
              <w:t xml:space="preserve">roadleaved, mixed and yew woodland is also present </w:t>
            </w:r>
            <w:r>
              <w:t xml:space="preserve">associated with the parklands, particularly Waddesdon and connected by the belt of </w:t>
            </w:r>
            <w:r w:rsidRPr="00847976">
              <w:t xml:space="preserve">moderate sized </w:t>
            </w:r>
            <w:r>
              <w:t>stands in the intervening area.</w:t>
            </w:r>
          </w:p>
          <w:p w14:paraId="637777E9" w14:textId="77777777" w:rsidR="00FA301B" w:rsidRDefault="00FA301B" w:rsidP="00847976"/>
          <w:p w14:paraId="79400DF1" w14:textId="77777777" w:rsidR="00847976" w:rsidRPr="00847976" w:rsidRDefault="00FA301B" w:rsidP="00847976">
            <w:r>
              <w:t xml:space="preserve">The parkland and woodland </w:t>
            </w:r>
            <w:proofErr w:type="gramStart"/>
            <w:r>
              <w:t>is</w:t>
            </w:r>
            <w:proofErr w:type="gramEnd"/>
            <w:r>
              <w:t xml:space="preserve"> set within a matrix of arable habitat and on the lower slopes t</w:t>
            </w:r>
            <w:r w:rsidR="00847976" w:rsidRPr="00847976">
              <w:t xml:space="preserve">he majority of the grassland is improved. </w:t>
            </w:r>
            <w:r>
              <w:t xml:space="preserve"> The habitat mix is extended further by the w</w:t>
            </w:r>
            <w:r w:rsidR="00847976" w:rsidRPr="00847976">
              <w:t>ater course</w:t>
            </w:r>
            <w:r>
              <w:t>s</w:t>
            </w:r>
            <w:r w:rsidR="00847976" w:rsidRPr="00847976">
              <w:t>, ponds and larger areas of standing water provid</w:t>
            </w:r>
            <w:r>
              <w:t xml:space="preserve">ing further </w:t>
            </w:r>
            <w:r w:rsidR="00847976" w:rsidRPr="00847976">
              <w:t>ecological interest</w:t>
            </w:r>
            <w:r>
              <w:t>, connectivity and potential</w:t>
            </w:r>
            <w:r w:rsidR="00847976" w:rsidRPr="00847976">
              <w:t>.</w:t>
            </w:r>
          </w:p>
          <w:p w14:paraId="2963D0C3" w14:textId="77777777" w:rsidR="00847976" w:rsidRPr="00847976" w:rsidRDefault="00847976" w:rsidP="00847976"/>
          <w:p w14:paraId="754C8634" w14:textId="77777777" w:rsidR="00847976" w:rsidRPr="00847976" w:rsidRDefault="00847976" w:rsidP="00847976">
            <w:r w:rsidRPr="00847976">
              <w:t xml:space="preserve">The LCA contains an exceptional large area of </w:t>
            </w:r>
            <w:proofErr w:type="gramStart"/>
            <w:r w:rsidR="00FA301B">
              <w:t>BNS</w:t>
            </w:r>
            <w:proofErr w:type="gramEnd"/>
            <w:r w:rsidRPr="00847976">
              <w:t xml:space="preserve"> and broad habitat types compared </w:t>
            </w:r>
            <w:r w:rsidR="00FA301B">
              <w:t>with</w:t>
            </w:r>
            <w:r w:rsidRPr="00847976">
              <w:t xml:space="preserve"> </w:t>
            </w:r>
            <w:r w:rsidR="00FA301B">
              <w:t xml:space="preserve">much of </w:t>
            </w:r>
            <w:r w:rsidRPr="00847976">
              <w:t xml:space="preserve">the </w:t>
            </w:r>
            <w:r w:rsidR="00FA301B">
              <w:t>D</w:t>
            </w:r>
            <w:r w:rsidRPr="00847976">
              <w:t>istrict.</w:t>
            </w:r>
          </w:p>
          <w:p w14:paraId="13C57008" w14:textId="77777777" w:rsidR="00A56D3D" w:rsidRDefault="00A56D3D">
            <w:pPr>
              <w:rPr>
                <w:rFonts w:cs="Arial"/>
              </w:rPr>
            </w:pPr>
          </w:p>
          <w:p w14:paraId="18678F31" w14:textId="77777777" w:rsidR="00D30355" w:rsidRDefault="0092042A" w:rsidP="00013D67">
            <w:pPr>
              <w:rPr>
                <w:rFonts w:cs="Arial"/>
                <w:szCs w:val="20"/>
              </w:rPr>
            </w:pPr>
            <w:r w:rsidRPr="00847976">
              <w:rPr>
                <w:b/>
                <w:i/>
              </w:rPr>
              <w:t xml:space="preserve">Historic </w:t>
            </w:r>
            <w:proofErr w:type="gramStart"/>
            <w:r w:rsidR="00A56D3D" w:rsidRPr="00847976">
              <w:rPr>
                <w:b/>
                <w:i/>
              </w:rPr>
              <w:t>e</w:t>
            </w:r>
            <w:r w:rsidRPr="00847976">
              <w:rPr>
                <w:b/>
                <w:i/>
              </w:rPr>
              <w:t>nvironment</w:t>
            </w:r>
            <w:r w:rsidRPr="00D30355">
              <w:t xml:space="preserve"> </w:t>
            </w:r>
            <w:r w:rsidR="00A56D3D" w:rsidRPr="00D30355">
              <w:t xml:space="preserve"> The</w:t>
            </w:r>
            <w:proofErr w:type="gramEnd"/>
            <w:r w:rsidR="00A56D3D" w:rsidRPr="00D30355">
              <w:t xml:space="preserve"> area is predominantly designated as </w:t>
            </w:r>
            <w:r w:rsidR="00013D67">
              <w:t>h</w:t>
            </w:r>
            <w:r w:rsidR="00A56D3D" w:rsidRPr="00D30355">
              <w:t xml:space="preserve">istoric </w:t>
            </w:r>
            <w:r w:rsidR="00013D67">
              <w:t>p</w:t>
            </w:r>
            <w:r w:rsidR="00A56D3D" w:rsidRPr="00D30355">
              <w:t>arkland covering both Waddesdon and Eythrope</w:t>
            </w:r>
            <w:r w:rsidR="00013D67">
              <w:t>, the former is g</w:t>
            </w:r>
            <w:r w:rsidR="00D30355">
              <w:t xml:space="preserve">rade 1 </w:t>
            </w:r>
            <w:r w:rsidR="00013D67">
              <w:t>. To the northeast of Eythrope, the lower slopes below the parkland are pre 18</w:t>
            </w:r>
            <w:r w:rsidR="00013D67">
              <w:rPr>
                <w:vertAlign w:val="superscript"/>
              </w:rPr>
              <w:t>th</w:t>
            </w:r>
            <w:r w:rsidR="00013D67">
              <w:t xml:space="preserve"> century irregular enclosures.  Between the two areas of parkland runs a narrow belt of land, parallel with the road running between the Waddesdon Lodge gates and Upper Winchendon, which is predominantly 19th century enclosure land and 19</w:t>
            </w:r>
            <w:r w:rsidR="00013D67">
              <w:rPr>
                <w:vertAlign w:val="superscript"/>
              </w:rPr>
              <w:t>th</w:t>
            </w:r>
            <w:r w:rsidR="00013D67">
              <w:t xml:space="preserve"> century woodland.</w:t>
            </w:r>
            <w:r w:rsidR="00013D67">
              <w:rPr>
                <w:b/>
                <w:i/>
              </w:rPr>
              <w:t xml:space="preserve">  </w:t>
            </w:r>
            <w:r w:rsidR="00013D67">
              <w:t xml:space="preserve">The bulk of Waddesdon Park and some of the adjacent land is designated as a </w:t>
            </w:r>
            <w:r w:rsidR="008727DC">
              <w:t>conservation area</w:t>
            </w:r>
            <w:r w:rsidR="00013D67">
              <w:t xml:space="preserve">. </w:t>
            </w:r>
            <w:r w:rsidR="00D30355">
              <w:rPr>
                <w:rFonts w:cs="Arial"/>
                <w:szCs w:val="20"/>
              </w:rPr>
              <w:t xml:space="preserve">Historic buildings are </w:t>
            </w:r>
            <w:r w:rsidR="00013D67">
              <w:rPr>
                <w:rFonts w:cs="Arial"/>
                <w:szCs w:val="20"/>
              </w:rPr>
              <w:t>d</w:t>
            </w:r>
            <w:r w:rsidR="00D30355">
              <w:rPr>
                <w:rFonts w:cs="Arial"/>
                <w:szCs w:val="20"/>
              </w:rPr>
              <w:t>ominated by the country houses within the parks</w:t>
            </w:r>
            <w:r w:rsidR="00BA02F7">
              <w:rPr>
                <w:rFonts w:cs="Arial"/>
                <w:szCs w:val="20"/>
              </w:rPr>
              <w:t xml:space="preserve"> and the Rothschild’s architectural influence on Waddesdon village</w:t>
            </w:r>
            <w:r w:rsidR="00D30355">
              <w:rPr>
                <w:rFonts w:cs="Arial"/>
                <w:szCs w:val="20"/>
              </w:rPr>
              <w:t xml:space="preserve">.  Waddesdon manor is a grade I listed building constructed in a French style chateau style </w:t>
            </w:r>
            <w:r w:rsidR="00013D67">
              <w:rPr>
                <w:rFonts w:cs="Arial"/>
                <w:szCs w:val="20"/>
              </w:rPr>
              <w:t>for</w:t>
            </w:r>
            <w:r w:rsidR="00D30355">
              <w:rPr>
                <w:rFonts w:cs="Arial"/>
                <w:szCs w:val="20"/>
              </w:rPr>
              <w:t xml:space="preserve"> Ferdinand Rothschild in 1874 - 1881. </w:t>
            </w:r>
            <w:proofErr w:type="spellStart"/>
            <w:r w:rsidR="00D30355">
              <w:rPr>
                <w:rFonts w:cs="Arial"/>
                <w:szCs w:val="20"/>
              </w:rPr>
              <w:t>Eythrope</w:t>
            </w:r>
            <w:proofErr w:type="spellEnd"/>
            <w:r w:rsidR="00D30355">
              <w:rPr>
                <w:rFonts w:cs="Arial"/>
                <w:szCs w:val="20"/>
              </w:rPr>
              <w:t xml:space="preserve"> Park was created for Alice de Rothschild as the grounds for her house, the Pavilion, which was built in </w:t>
            </w:r>
            <w:r w:rsidR="00FA301B">
              <w:rPr>
                <w:rFonts w:cs="Arial"/>
                <w:szCs w:val="20"/>
              </w:rPr>
              <w:t>1883.</w:t>
            </w:r>
            <w:r w:rsidR="00D30355">
              <w:rPr>
                <w:rFonts w:cs="Arial"/>
                <w:szCs w:val="20"/>
              </w:rPr>
              <w:t xml:space="preserve"> </w:t>
            </w:r>
          </w:p>
          <w:p w14:paraId="57ED0BB0" w14:textId="77777777" w:rsidR="00013D67" w:rsidRDefault="00013D67" w:rsidP="00013D67">
            <w:pPr>
              <w:rPr>
                <w:rFonts w:cs="Arial"/>
                <w:szCs w:val="20"/>
              </w:rPr>
            </w:pPr>
          </w:p>
          <w:p w14:paraId="3BE64451" w14:textId="77777777" w:rsidR="00013D67" w:rsidRDefault="00013D67" w:rsidP="00013D67">
            <w:pPr>
              <w:rPr>
                <w:rFonts w:cs="Arial"/>
                <w:szCs w:val="20"/>
              </w:rPr>
            </w:pPr>
            <w:r>
              <w:rPr>
                <w:rFonts w:cs="Arial"/>
                <w:szCs w:val="20"/>
              </w:rPr>
              <w:lastRenderedPageBreak/>
              <w:t xml:space="preserve">The area is rich in archaeological interest.  It is traversed by Akeman Street Roman Road and has evidence for Roman and Saxon occupation. There are several deserted and </w:t>
            </w:r>
            <w:r w:rsidR="008727DC">
              <w:rPr>
                <w:rFonts w:cs="Arial"/>
                <w:szCs w:val="20"/>
              </w:rPr>
              <w:t>shrunken</w:t>
            </w:r>
            <w:r>
              <w:rPr>
                <w:rFonts w:cs="Arial"/>
                <w:szCs w:val="20"/>
              </w:rPr>
              <w:t xml:space="preserve"> medieval hamlets, including a fine example with a possible mill and ridge and furrow at Eythrope.  Garden archaeology is also significant both at Waddesdon and the demolished Winchendon </w:t>
            </w:r>
            <w:r w:rsidR="00BA02F7">
              <w:rPr>
                <w:rFonts w:cs="Arial"/>
                <w:szCs w:val="20"/>
              </w:rPr>
              <w:t>House, a large 17</w:t>
            </w:r>
            <w:r w:rsidR="00BA02F7" w:rsidRPr="00BA02F7">
              <w:rPr>
                <w:rFonts w:cs="Arial"/>
                <w:szCs w:val="20"/>
                <w:vertAlign w:val="superscript"/>
              </w:rPr>
              <w:t>th</w:t>
            </w:r>
            <w:r w:rsidR="00BA02F7">
              <w:rPr>
                <w:rFonts w:cs="Arial"/>
                <w:szCs w:val="20"/>
              </w:rPr>
              <w:t xml:space="preserve"> century mansion well known for its fine Dutch garden.</w:t>
            </w:r>
          </w:p>
          <w:p w14:paraId="0BD7A80D" w14:textId="77777777" w:rsidR="00013D67" w:rsidRDefault="00013D67" w:rsidP="00013D67">
            <w:pPr>
              <w:rPr>
                <w:rFonts w:cs="Arial"/>
                <w:szCs w:val="20"/>
              </w:rPr>
            </w:pPr>
          </w:p>
          <w:p w14:paraId="6B56BF48" w14:textId="77777777" w:rsidR="00013D67" w:rsidRDefault="00D30355">
            <w:pPr>
              <w:rPr>
                <w:rFonts w:cs="Arial"/>
                <w:szCs w:val="20"/>
              </w:rPr>
            </w:pPr>
            <w:r>
              <w:rPr>
                <w:rFonts w:cs="Arial"/>
              </w:rPr>
              <w:t xml:space="preserve">This area is of high </w:t>
            </w:r>
            <w:r w:rsidR="00013D67">
              <w:rPr>
                <w:rFonts w:cs="Arial"/>
              </w:rPr>
              <w:t>amenity</w:t>
            </w:r>
            <w:r>
              <w:rPr>
                <w:rFonts w:cs="Arial"/>
              </w:rPr>
              <w:t xml:space="preserve"> value</w:t>
            </w:r>
            <w:r w:rsidR="00013D67">
              <w:rPr>
                <w:rFonts w:cs="Arial"/>
              </w:rPr>
              <w:t xml:space="preserve"> and visually sensitive</w:t>
            </w:r>
            <w:r>
              <w:rPr>
                <w:rFonts w:cs="Arial"/>
              </w:rPr>
              <w:t xml:space="preserve">.  The historic park of Waddesdon </w:t>
            </w:r>
            <w:r w:rsidR="00FA301B">
              <w:rPr>
                <w:rFonts w:cs="Arial"/>
              </w:rPr>
              <w:t>M</w:t>
            </w:r>
            <w:r>
              <w:rPr>
                <w:rFonts w:cs="Arial"/>
              </w:rPr>
              <w:t xml:space="preserve">anor </w:t>
            </w:r>
            <w:r w:rsidR="00013D67">
              <w:rPr>
                <w:rFonts w:cs="Arial"/>
              </w:rPr>
              <w:t xml:space="preserve">is </w:t>
            </w:r>
            <w:r>
              <w:rPr>
                <w:rFonts w:cs="Arial"/>
                <w:szCs w:val="20"/>
              </w:rPr>
              <w:t>now owned by the National Trust and open to the public.</w:t>
            </w:r>
            <w:r>
              <w:rPr>
                <w:rFonts w:cs="Arial"/>
              </w:rPr>
              <w:t xml:space="preserve"> </w:t>
            </w:r>
            <w:r>
              <w:rPr>
                <w:rFonts w:cs="Arial"/>
                <w:szCs w:val="20"/>
              </w:rPr>
              <w:t xml:space="preserve"> </w:t>
            </w:r>
            <w:proofErr w:type="gramStart"/>
            <w:r>
              <w:rPr>
                <w:rFonts w:cs="Arial"/>
                <w:szCs w:val="20"/>
              </w:rPr>
              <w:t>A number of</w:t>
            </w:r>
            <w:proofErr w:type="gramEnd"/>
            <w:r>
              <w:rPr>
                <w:rFonts w:cs="Arial"/>
                <w:szCs w:val="20"/>
              </w:rPr>
              <w:t xml:space="preserve"> promoted </w:t>
            </w:r>
            <w:r w:rsidR="008727DC">
              <w:rPr>
                <w:rFonts w:cs="Arial"/>
                <w:szCs w:val="20"/>
              </w:rPr>
              <w:t>R</w:t>
            </w:r>
            <w:r>
              <w:rPr>
                <w:rFonts w:cs="Arial"/>
                <w:szCs w:val="20"/>
              </w:rPr>
              <w:t xml:space="preserve">ights of </w:t>
            </w:r>
            <w:r w:rsidR="008727DC">
              <w:rPr>
                <w:rFonts w:cs="Arial"/>
                <w:szCs w:val="20"/>
              </w:rPr>
              <w:t>W</w:t>
            </w:r>
            <w:r>
              <w:rPr>
                <w:rFonts w:cs="Arial"/>
                <w:szCs w:val="20"/>
              </w:rPr>
              <w:t>ay cross this area, including the North Bucks Way</w:t>
            </w:r>
            <w:r w:rsidR="008727DC">
              <w:rPr>
                <w:rFonts w:cs="Arial"/>
                <w:szCs w:val="20"/>
              </w:rPr>
              <w:t>.</w:t>
            </w:r>
            <w:r>
              <w:rPr>
                <w:rFonts w:cs="Arial"/>
                <w:szCs w:val="20"/>
              </w:rPr>
              <w:t xml:space="preserve"> </w:t>
            </w:r>
          </w:p>
          <w:p w14:paraId="79F50EB6" w14:textId="77777777" w:rsidR="00A56D3D" w:rsidRDefault="00A56D3D">
            <w:pPr>
              <w:rPr>
                <w:rFonts w:cs="Arial"/>
              </w:rPr>
            </w:pPr>
          </w:p>
          <w:p w14:paraId="49424923" w14:textId="77777777" w:rsidR="00A56D3D" w:rsidRDefault="00A56D3D">
            <w:pPr>
              <w:rPr>
                <w:rFonts w:cs="Arial"/>
                <w:b/>
                <w:i/>
              </w:rPr>
            </w:pPr>
            <w:r>
              <w:rPr>
                <w:rFonts w:cs="Arial"/>
                <w:b/>
                <w:i/>
              </w:rPr>
              <w:t xml:space="preserve">Designations  </w:t>
            </w:r>
          </w:p>
          <w:p w14:paraId="0EFCA8A6" w14:textId="77777777" w:rsidR="00A56D3D" w:rsidRDefault="00A56D3D">
            <w:pPr>
              <w:rPr>
                <w:rFonts w:cs="Arial"/>
              </w:rPr>
            </w:pPr>
            <w:r>
              <w:rPr>
                <w:rFonts w:cs="Arial"/>
              </w:rPr>
              <w:t>Conservation Area at Waddesdon</w:t>
            </w:r>
          </w:p>
          <w:p w14:paraId="0DDE8F1F" w14:textId="77777777" w:rsidR="00A56D3D" w:rsidRDefault="00A56D3D">
            <w:pPr>
              <w:rPr>
                <w:rFonts w:cs="Arial"/>
              </w:rPr>
            </w:pPr>
            <w:r>
              <w:rPr>
                <w:rFonts w:cs="Arial"/>
              </w:rPr>
              <w:t xml:space="preserve">EHRHP&amp;G at Waddesdon Manor, </w:t>
            </w:r>
            <w:proofErr w:type="spellStart"/>
            <w:r>
              <w:rPr>
                <w:rFonts w:cs="Arial"/>
              </w:rPr>
              <w:t>Eythorpe</w:t>
            </w:r>
            <w:proofErr w:type="spellEnd"/>
          </w:p>
          <w:p w14:paraId="2E254F30" w14:textId="77777777" w:rsidR="00A56D3D" w:rsidRDefault="00A56D3D">
            <w:pPr>
              <w:rPr>
                <w:rFonts w:cs="Arial"/>
              </w:rPr>
            </w:pPr>
            <w:r>
              <w:rPr>
                <w:rFonts w:cs="Arial"/>
              </w:rPr>
              <w:t>Archaeological Notification Areas – 15 No.</w:t>
            </w:r>
          </w:p>
          <w:p w14:paraId="685B9D62" w14:textId="77777777" w:rsidR="00A56D3D" w:rsidRDefault="00A56D3D">
            <w:pPr>
              <w:rPr>
                <w:rFonts w:cs="Arial"/>
              </w:rPr>
            </w:pPr>
            <w:r>
              <w:rPr>
                <w:rFonts w:cs="Arial"/>
              </w:rPr>
              <w:t>BNS – 4 No.</w:t>
            </w:r>
          </w:p>
          <w:p w14:paraId="1DB1943E" w14:textId="77777777" w:rsidR="00A56D3D" w:rsidRDefault="00A56D3D">
            <w:pPr>
              <w:rPr>
                <w:rFonts w:cs="Arial"/>
              </w:rPr>
            </w:pPr>
          </w:p>
          <w:p w14:paraId="4090C79E" w14:textId="77777777" w:rsidR="00A56D3D" w:rsidRDefault="00A56D3D">
            <w:pPr>
              <w:rPr>
                <w:rFonts w:cs="Arial"/>
              </w:rPr>
            </w:pPr>
          </w:p>
        </w:tc>
      </w:tr>
    </w:tbl>
    <w:p w14:paraId="7357E4AC" w14:textId="77777777" w:rsidR="00A56D3D" w:rsidRDefault="00A56D3D">
      <w:pPr>
        <w:rPr>
          <w:rFonts w:cs="Arial"/>
        </w:rPr>
        <w:sectPr w:rsidR="00A56D3D">
          <w:headerReference w:type="default" r:id="rId13"/>
          <w:footerReference w:type="default" r:id="rId14"/>
          <w:headerReference w:type="first" r:id="rId15"/>
          <w:footerReference w:type="first" r:id="rId16"/>
          <w:pgSz w:w="11906" w:h="16838"/>
          <w:pgMar w:top="1387" w:right="926" w:bottom="1440" w:left="1701" w:header="709" w:footer="452" w:gutter="0"/>
          <w:pgNumType w:start="1"/>
          <w:cols w:space="708"/>
          <w:titlePg/>
          <w:docGrid w:linePitch="360"/>
        </w:sectPr>
      </w:pPr>
    </w:p>
    <w:tbl>
      <w:tblPr>
        <w:tblW w:w="9747" w:type="dxa"/>
        <w:tblLook w:val="0000" w:firstRow="0" w:lastRow="0" w:firstColumn="0" w:lastColumn="0" w:noHBand="0" w:noVBand="0"/>
      </w:tblPr>
      <w:tblGrid>
        <w:gridCol w:w="9747"/>
      </w:tblGrid>
      <w:tr w:rsidR="00A56D3D" w14:paraId="45AFC973" w14:textId="77777777">
        <w:tblPrEx>
          <w:tblCellMar>
            <w:top w:w="0" w:type="dxa"/>
            <w:bottom w:w="0" w:type="dxa"/>
          </w:tblCellMar>
        </w:tblPrEx>
        <w:trPr>
          <w:cantSplit/>
        </w:trPr>
        <w:tc>
          <w:tcPr>
            <w:tcW w:w="9747" w:type="dxa"/>
            <w:shd w:val="clear" w:color="auto" w:fill="0000FF"/>
          </w:tcPr>
          <w:p w14:paraId="0DEC84D0" w14:textId="77777777" w:rsidR="00A56D3D" w:rsidRDefault="00A56D3D">
            <w:pPr>
              <w:rPr>
                <w:rFonts w:cs="Arial"/>
                <w:b/>
                <w:bCs/>
                <w:color w:val="FFFFFF"/>
                <w:sz w:val="28"/>
              </w:rPr>
            </w:pPr>
            <w:r>
              <w:rPr>
                <w:rFonts w:cs="Arial"/>
              </w:rPr>
              <w:lastRenderedPageBreak/>
              <w:br w:type="page"/>
            </w:r>
            <w:r>
              <w:rPr>
                <w:rFonts w:cs="Arial"/>
              </w:rPr>
              <w:br w:type="page"/>
            </w:r>
            <w:r>
              <w:rPr>
                <w:rFonts w:cs="Arial"/>
                <w:b/>
                <w:bCs/>
                <w:color w:val="FFFFFF"/>
                <w:sz w:val="28"/>
              </w:rPr>
              <w:t>LCA 9.</w:t>
            </w:r>
            <w:r w:rsidR="009F44F1">
              <w:rPr>
                <w:rFonts w:cs="Arial"/>
                <w:b/>
                <w:bCs/>
                <w:color w:val="FFFFFF"/>
                <w:sz w:val="28"/>
              </w:rPr>
              <w:t xml:space="preserve">4 </w:t>
            </w:r>
            <w:r>
              <w:rPr>
                <w:rFonts w:cs="Arial"/>
                <w:b/>
                <w:bCs/>
                <w:color w:val="FFFFFF"/>
                <w:sz w:val="28"/>
              </w:rPr>
              <w:t>Waddesdon-</w:t>
            </w:r>
            <w:proofErr w:type="spellStart"/>
            <w:r>
              <w:rPr>
                <w:rFonts w:cs="Arial"/>
                <w:b/>
                <w:bCs/>
                <w:color w:val="FFFFFF"/>
                <w:sz w:val="28"/>
              </w:rPr>
              <w:t>Eythrope</w:t>
            </w:r>
            <w:proofErr w:type="spellEnd"/>
            <w:r>
              <w:rPr>
                <w:rFonts w:cs="Arial"/>
                <w:b/>
                <w:bCs/>
                <w:color w:val="FFFFFF"/>
                <w:sz w:val="28"/>
              </w:rPr>
              <w:t xml:space="preserve"> Parkland (LCT 9)</w:t>
            </w:r>
          </w:p>
        </w:tc>
      </w:tr>
    </w:tbl>
    <w:p w14:paraId="03D008DD" w14:textId="77777777" w:rsidR="00A56D3D" w:rsidRDefault="00A56D3D">
      <w:pPr>
        <w:rPr>
          <w:rFonts w:cs="Arial"/>
        </w:rPr>
      </w:pPr>
    </w:p>
    <w:p w14:paraId="5EF0AFB8" w14:textId="77777777" w:rsidR="00A56D3D" w:rsidRDefault="00A56D3D">
      <w:pPr>
        <w:rPr>
          <w:rFonts w:cs="Arial"/>
        </w:rPr>
      </w:pPr>
    </w:p>
    <w:p w14:paraId="529210D7" w14:textId="686ED5F0" w:rsidR="00A56D3D" w:rsidRDefault="0090292F">
      <w:pPr>
        <w:rPr>
          <w:rFonts w:cs="Arial"/>
        </w:rPr>
      </w:pPr>
      <w:r>
        <w:rPr>
          <w:rFonts w:cs="Arial"/>
          <w:noProof/>
        </w:rPr>
        <w:drawing>
          <wp:inline distT="0" distB="0" distL="0" distR="0" wp14:anchorId="78D1323F" wp14:editId="7E8F8181">
            <wp:extent cx="5029200" cy="3257550"/>
            <wp:effectExtent l="0" t="0" r="0" b="0"/>
            <wp:docPr id="1" name="Picture 6" descr="Looking north from Stone across the Thame Valley.  The woodland in the foreground is within the Eythrope parkland, the woodland behind is Sheepcothill Wood - typical upper slope woodland within this L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Looking north from Stone across the Thame Valley.  The woodland in the foreground is within the Eythrope parkland, the woodland behind is Sheepcothill Wood - typical upper slope woodland within this LCA.&#10;"/>
                    <pic:cNvPicPr>
                      <a:picLocks noChangeAspect="1" noChangeArrowheads="1"/>
                    </pic:cNvPicPr>
                  </pic:nvPicPr>
                  <pic:blipFill>
                    <a:blip r:embed="rId17" cstate="print">
                      <a:extLst>
                        <a:ext uri="{28A0092B-C50C-407E-A947-70E740481C1C}">
                          <a14:useLocalDpi xmlns:a14="http://schemas.microsoft.com/office/drawing/2010/main" val="0"/>
                        </a:ext>
                      </a:extLst>
                    </a:blip>
                    <a:srcRect t="13670"/>
                    <a:stretch>
                      <a:fillRect/>
                    </a:stretch>
                  </pic:blipFill>
                  <pic:spPr bwMode="auto">
                    <a:xfrm>
                      <a:off x="0" y="0"/>
                      <a:ext cx="5029200" cy="3257550"/>
                    </a:xfrm>
                    <a:prstGeom prst="rect">
                      <a:avLst/>
                    </a:prstGeom>
                    <a:noFill/>
                    <a:ln>
                      <a:noFill/>
                    </a:ln>
                  </pic:spPr>
                </pic:pic>
              </a:graphicData>
            </a:graphic>
          </wp:inline>
        </w:drawing>
      </w:r>
    </w:p>
    <w:p w14:paraId="489CF0A1" w14:textId="77777777" w:rsidR="00A56D3D" w:rsidRDefault="00A56D3D">
      <w:pPr>
        <w:rPr>
          <w:rFonts w:cs="Arial"/>
        </w:rPr>
      </w:pPr>
    </w:p>
    <w:p w14:paraId="47C8393D" w14:textId="77777777" w:rsidR="00A56D3D" w:rsidRDefault="00A56D3D">
      <w:pPr>
        <w:rPr>
          <w:rFonts w:cs="Arial"/>
        </w:rPr>
      </w:pPr>
      <w:r>
        <w:rPr>
          <w:rFonts w:cs="Arial"/>
        </w:rPr>
        <w:t xml:space="preserve">Looking north from Stone across the Thame Valley.  The woodland in the foreground is within the Eythrope parkland, the woodland behind is </w:t>
      </w:r>
      <w:proofErr w:type="spellStart"/>
      <w:r>
        <w:rPr>
          <w:rFonts w:cs="Arial"/>
        </w:rPr>
        <w:t>Sheepcothill</w:t>
      </w:r>
      <w:proofErr w:type="spellEnd"/>
      <w:r>
        <w:rPr>
          <w:rFonts w:cs="Arial"/>
        </w:rPr>
        <w:t xml:space="preserve"> </w:t>
      </w:r>
      <w:r w:rsidR="00DC71EE">
        <w:rPr>
          <w:rFonts w:cs="Arial"/>
        </w:rPr>
        <w:t>Wood -</w:t>
      </w:r>
      <w:r>
        <w:rPr>
          <w:rFonts w:cs="Arial"/>
        </w:rPr>
        <w:t xml:space="preserve"> typical upper slope </w:t>
      </w:r>
      <w:proofErr w:type="gramStart"/>
      <w:r>
        <w:rPr>
          <w:rFonts w:cs="Arial"/>
        </w:rPr>
        <w:t>woodland</w:t>
      </w:r>
      <w:proofErr w:type="gramEnd"/>
      <w:r>
        <w:rPr>
          <w:rFonts w:cs="Arial"/>
        </w:rPr>
        <w:t xml:space="preserve"> </w:t>
      </w:r>
    </w:p>
    <w:p w14:paraId="6748B073" w14:textId="77777777" w:rsidR="00A56D3D" w:rsidRDefault="00A56D3D">
      <w:pPr>
        <w:rPr>
          <w:rFonts w:cs="Arial"/>
        </w:rPr>
      </w:pPr>
      <w:r>
        <w:rPr>
          <w:rFonts w:cs="Arial"/>
        </w:rPr>
        <w:t>within this LCA.</w:t>
      </w:r>
    </w:p>
    <w:p w14:paraId="6AA61D11" w14:textId="6DC790C5" w:rsidR="00A56D3D" w:rsidRDefault="0090292F">
      <w:pPr>
        <w:rPr>
          <w:rFonts w:cs="Arial"/>
        </w:rPr>
      </w:pPr>
      <w:r>
        <w:rPr>
          <w:rFonts w:cs="Arial"/>
          <w:noProof/>
          <w:lang w:val="en-US"/>
        </w:rPr>
        <mc:AlternateContent>
          <mc:Choice Requires="wps">
            <w:drawing>
              <wp:inline distT="0" distB="0" distL="0" distR="0" wp14:anchorId="00F224E2" wp14:editId="4FF2FD59">
                <wp:extent cx="5234940" cy="3380105"/>
                <wp:effectExtent l="0" t="0" r="3810" b="0"/>
                <wp:docPr id="7893953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338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88F77" w14:textId="49008CA9" w:rsidR="00A56D3D" w:rsidRDefault="0090292F">
                            <w:r>
                              <w:rPr>
                                <w:noProof/>
                              </w:rPr>
                              <w:drawing>
                                <wp:inline distT="0" distB="0" distL="0" distR="0" wp14:anchorId="1150676A" wp14:editId="26345255">
                                  <wp:extent cx="4933950" cy="3276600"/>
                                  <wp:effectExtent l="0" t="0" r="0" b="0"/>
                                  <wp:docPr id="5" name="Picture 2" descr="Lodge Hill seen from LCA 9.6 Ashendon Ridge.  Waddesdon Manor and the historic gardens are situated on this hi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dge Hill seen from LCA 9.6 Ashendon Ridge.  Waddesdon Manor and the historic gardens are situated on this hill. &#10;"/>
                                          <pic:cNvPicPr>
                                            <a:picLocks noChangeAspect="1" noChangeArrowheads="1"/>
                                          </pic:cNvPicPr>
                                        </pic:nvPicPr>
                                        <pic:blipFill>
                                          <a:blip r:embed="rId18">
                                            <a:extLst>
                                              <a:ext uri="{28A0092B-C50C-407E-A947-70E740481C1C}">
                                                <a14:useLocalDpi xmlns:a14="http://schemas.microsoft.com/office/drawing/2010/main" val="0"/>
                                              </a:ext>
                                            </a:extLst>
                                          </a:blip>
                                          <a:srcRect t="4259" b="7089"/>
                                          <a:stretch>
                                            <a:fillRect/>
                                          </a:stretch>
                                        </pic:blipFill>
                                        <pic:spPr bwMode="auto">
                                          <a:xfrm>
                                            <a:off x="0" y="0"/>
                                            <a:ext cx="4933950" cy="3276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0F224E2" id="Text Box 29" o:spid="_x0000_s1028" type="#_x0000_t202" style="width:412.2pt;height:2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" stroked="f">
                <v:textbox>
                  <w:txbxContent>
                    <w:p w14:paraId="50888F77" w14:textId="49008CA9" w:rsidR="00A56D3D" w:rsidRDefault="0090292F">
                      <w:r>
                        <w:rPr>
                          <w:noProof/>
                        </w:rPr>
                        <w:drawing>
                          <wp:inline distT="0" distB="0" distL="0" distR="0" wp14:anchorId="1150676A" wp14:editId="26345255">
                            <wp:extent cx="4933950" cy="3276600"/>
                            <wp:effectExtent l="0" t="0" r="0" b="0"/>
                            <wp:docPr id="5" name="Picture 2" descr="Lodge Hill seen from LCA 9.6 Ashendon Ridge.  Waddesdon Manor and the historic gardens are situated on this hi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dge Hill seen from LCA 9.6 Ashendon Ridge.  Waddesdon Manor and the historic gardens are situated on this hill. &#10;"/>
                                    <pic:cNvPicPr>
                                      <a:picLocks noChangeAspect="1" noChangeArrowheads="1"/>
                                    </pic:cNvPicPr>
                                  </pic:nvPicPr>
                                  <pic:blipFill>
                                    <a:blip r:embed="rId18">
                                      <a:extLst>
                                        <a:ext uri="{28A0092B-C50C-407E-A947-70E740481C1C}">
                                          <a14:useLocalDpi xmlns:a14="http://schemas.microsoft.com/office/drawing/2010/main" val="0"/>
                                        </a:ext>
                                      </a:extLst>
                                    </a:blip>
                                    <a:srcRect t="4259" b="7089"/>
                                    <a:stretch>
                                      <a:fillRect/>
                                    </a:stretch>
                                  </pic:blipFill>
                                  <pic:spPr bwMode="auto">
                                    <a:xfrm>
                                      <a:off x="0" y="0"/>
                                      <a:ext cx="4933950" cy="3276600"/>
                                    </a:xfrm>
                                    <a:prstGeom prst="rect">
                                      <a:avLst/>
                                    </a:prstGeom>
                                    <a:noFill/>
                                    <a:ln>
                                      <a:noFill/>
                                    </a:ln>
                                  </pic:spPr>
                                </pic:pic>
                              </a:graphicData>
                            </a:graphic>
                          </wp:inline>
                        </w:drawing>
                      </w:r>
                    </w:p>
                  </w:txbxContent>
                </v:textbox>
                <w10:anchorlock/>
              </v:shape>
            </w:pict>
          </mc:Fallback>
        </mc:AlternateContent>
      </w:r>
    </w:p>
    <w:p w14:paraId="5DD1044A" w14:textId="77777777" w:rsidR="00A56D3D" w:rsidRDefault="00A56D3D">
      <w:pPr>
        <w:rPr>
          <w:rFonts w:cs="Arial"/>
        </w:rPr>
      </w:pPr>
    </w:p>
    <w:p w14:paraId="369E7B0D" w14:textId="77777777" w:rsidR="00A56D3D" w:rsidRDefault="00A56D3D">
      <w:pPr>
        <w:rPr>
          <w:rFonts w:cs="Arial"/>
        </w:rPr>
      </w:pPr>
      <w:r>
        <w:rPr>
          <w:rFonts w:cs="Arial"/>
        </w:rPr>
        <w:t>Lodge Hill seen from LCA 9.</w:t>
      </w:r>
      <w:r w:rsidR="008727DC">
        <w:rPr>
          <w:rFonts w:cs="Arial"/>
        </w:rPr>
        <w:t>6</w:t>
      </w:r>
      <w:r>
        <w:rPr>
          <w:rFonts w:cs="Arial"/>
        </w:rPr>
        <w:t xml:space="preserve"> </w:t>
      </w:r>
      <w:proofErr w:type="spellStart"/>
      <w:r>
        <w:rPr>
          <w:rFonts w:cs="Arial"/>
        </w:rPr>
        <w:t>Ashendon</w:t>
      </w:r>
      <w:proofErr w:type="spellEnd"/>
      <w:r>
        <w:rPr>
          <w:rFonts w:cs="Arial"/>
        </w:rPr>
        <w:t xml:space="preserve"> Ridge.  Waddesdon Manor and the historic gardens</w:t>
      </w:r>
    </w:p>
    <w:p w14:paraId="78E37856" w14:textId="77777777" w:rsidR="00A56D3D" w:rsidRDefault="00A56D3D">
      <w:pPr>
        <w:rPr>
          <w:rFonts w:cs="Arial"/>
        </w:rPr>
      </w:pPr>
      <w:r>
        <w:rPr>
          <w:rFonts w:cs="Arial"/>
        </w:rPr>
        <w:t xml:space="preserve">are situated on this hill. </w:t>
      </w:r>
    </w:p>
    <w:p w14:paraId="498C7A8C" w14:textId="77777777" w:rsidR="00A56D3D" w:rsidRDefault="00A56D3D">
      <w:pPr>
        <w:rPr>
          <w:rFonts w:cs="Arial"/>
        </w:rPr>
      </w:pPr>
    </w:p>
    <w:p w14:paraId="2D4617B7" w14:textId="77777777" w:rsidR="00A56D3D" w:rsidRDefault="00A56D3D">
      <w:pPr>
        <w:rPr>
          <w:rFonts w:cs="Arial"/>
          <w:b/>
          <w:bCs/>
          <w:color w:val="FFFFFF"/>
          <w:sz w:val="28"/>
        </w:rPr>
        <w:sectPr w:rsidR="00A56D3D">
          <w:pgSz w:w="11906" w:h="16838"/>
          <w:pgMar w:top="1382" w:right="926" w:bottom="1440" w:left="1701" w:header="709" w:footer="709" w:gutter="0"/>
          <w:pgNumType w:start="1"/>
          <w:cols w:space="708"/>
          <w:titlePg/>
          <w:docGrid w:linePitch="360"/>
        </w:sectPr>
      </w:pPr>
    </w:p>
    <w:tbl>
      <w:tblPr>
        <w:tblW w:w="9747" w:type="dxa"/>
        <w:tblLook w:val="0000" w:firstRow="0" w:lastRow="0" w:firstColumn="0" w:lastColumn="0" w:noHBand="0" w:noVBand="0"/>
      </w:tblPr>
      <w:tblGrid>
        <w:gridCol w:w="9747"/>
      </w:tblGrid>
      <w:tr w:rsidR="00A56D3D" w14:paraId="64055C48" w14:textId="77777777">
        <w:tblPrEx>
          <w:tblCellMar>
            <w:top w:w="0" w:type="dxa"/>
            <w:bottom w:w="0" w:type="dxa"/>
          </w:tblCellMar>
        </w:tblPrEx>
        <w:trPr>
          <w:cantSplit/>
        </w:trPr>
        <w:tc>
          <w:tcPr>
            <w:tcW w:w="9747" w:type="dxa"/>
            <w:shd w:val="clear" w:color="auto" w:fill="0000FF"/>
          </w:tcPr>
          <w:p w14:paraId="75088C90" w14:textId="77777777" w:rsidR="00A56D3D" w:rsidRDefault="00A56D3D">
            <w:pPr>
              <w:rPr>
                <w:rFonts w:cs="Arial"/>
                <w:b/>
                <w:bCs/>
                <w:color w:val="FFFFFF"/>
                <w:sz w:val="28"/>
              </w:rPr>
            </w:pPr>
            <w:r>
              <w:rPr>
                <w:rFonts w:cs="Arial"/>
              </w:rPr>
              <w:lastRenderedPageBreak/>
              <w:br w:type="page"/>
            </w:r>
            <w:r>
              <w:rPr>
                <w:rFonts w:cs="Arial"/>
              </w:rPr>
              <w:br w:type="page"/>
            </w:r>
            <w:r>
              <w:rPr>
                <w:rFonts w:cs="Arial"/>
                <w:b/>
                <w:bCs/>
                <w:color w:val="FFFFFF"/>
                <w:sz w:val="28"/>
              </w:rPr>
              <w:t>LCA 9.</w:t>
            </w:r>
            <w:r w:rsidR="009F44F1">
              <w:rPr>
                <w:rFonts w:cs="Arial"/>
                <w:b/>
                <w:bCs/>
                <w:color w:val="FFFFFF"/>
                <w:sz w:val="28"/>
              </w:rPr>
              <w:t xml:space="preserve">4 </w:t>
            </w:r>
            <w:r>
              <w:rPr>
                <w:rFonts w:cs="Arial"/>
                <w:b/>
                <w:bCs/>
                <w:color w:val="FFFFFF"/>
                <w:sz w:val="28"/>
              </w:rPr>
              <w:t>Waddesdon-</w:t>
            </w:r>
            <w:proofErr w:type="spellStart"/>
            <w:r>
              <w:rPr>
                <w:rFonts w:cs="Arial"/>
                <w:b/>
                <w:bCs/>
                <w:color w:val="FFFFFF"/>
                <w:sz w:val="28"/>
              </w:rPr>
              <w:t>Eythrope</w:t>
            </w:r>
            <w:proofErr w:type="spellEnd"/>
            <w:r>
              <w:rPr>
                <w:rFonts w:cs="Arial"/>
                <w:b/>
                <w:bCs/>
                <w:color w:val="FFFFFF"/>
                <w:sz w:val="28"/>
              </w:rPr>
              <w:t xml:space="preserve"> Parkland (LCT 9)</w:t>
            </w:r>
          </w:p>
        </w:tc>
      </w:tr>
    </w:tbl>
    <w:p w14:paraId="3CB22C9E" w14:textId="77777777" w:rsidR="00A56D3D" w:rsidRDefault="00A56D3D">
      <w:pPr>
        <w:rPr>
          <w:rFonts w:cs="Arial"/>
        </w:rPr>
      </w:pPr>
    </w:p>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1260"/>
        <w:gridCol w:w="2201"/>
      </w:tblGrid>
      <w:tr w:rsidR="00A56D3D" w14:paraId="3133710A" w14:textId="77777777">
        <w:tblPrEx>
          <w:tblCellMar>
            <w:top w:w="0" w:type="dxa"/>
            <w:bottom w:w="0" w:type="dxa"/>
          </w:tblCellMar>
        </w:tblPrEx>
        <w:trPr>
          <w:cantSplit/>
        </w:trPr>
        <w:tc>
          <w:tcPr>
            <w:tcW w:w="4649" w:type="dxa"/>
            <w:gridSpan w:val="3"/>
            <w:tcBorders>
              <w:left w:val="nil"/>
            </w:tcBorders>
            <w:shd w:val="clear" w:color="auto" w:fill="99CCFF"/>
          </w:tcPr>
          <w:p w14:paraId="1A6689E9" w14:textId="77777777" w:rsidR="00A56D3D" w:rsidRDefault="00A56D3D">
            <w:pPr>
              <w:rPr>
                <w:rFonts w:cs="Arial"/>
                <w:b/>
                <w:bCs/>
              </w:rPr>
            </w:pPr>
            <w:r>
              <w:rPr>
                <w:rFonts w:cs="Arial"/>
                <w:b/>
                <w:bCs/>
              </w:rPr>
              <w:t>Summary of Condition/Sensitivity Analysis</w:t>
            </w:r>
          </w:p>
          <w:p w14:paraId="6AC56152" w14:textId="77777777" w:rsidR="00A56D3D" w:rsidRDefault="00A56D3D">
            <w:pPr>
              <w:rPr>
                <w:rFonts w:cs="Arial"/>
              </w:rPr>
            </w:pPr>
          </w:p>
        </w:tc>
      </w:tr>
      <w:tr w:rsidR="00A56D3D" w14:paraId="25F7D76F" w14:textId="77777777">
        <w:tblPrEx>
          <w:tblCellMar>
            <w:top w:w="0" w:type="dxa"/>
            <w:bottom w:w="0" w:type="dxa"/>
          </w:tblCellMar>
        </w:tblPrEx>
        <w:trPr>
          <w:cantSplit/>
        </w:trPr>
        <w:tc>
          <w:tcPr>
            <w:tcW w:w="1188" w:type="dxa"/>
            <w:tcBorders>
              <w:left w:val="nil"/>
            </w:tcBorders>
            <w:shd w:val="clear" w:color="auto" w:fill="99CCFF"/>
          </w:tcPr>
          <w:p w14:paraId="1D8455FD" w14:textId="77777777" w:rsidR="00A56D3D" w:rsidRDefault="00A56D3D">
            <w:pPr>
              <w:rPr>
                <w:rFonts w:cs="Arial"/>
              </w:rPr>
            </w:pPr>
            <w:r>
              <w:rPr>
                <w:rFonts w:cs="Arial"/>
                <w:b/>
                <w:bCs/>
              </w:rPr>
              <w:t>Condition</w:t>
            </w:r>
          </w:p>
        </w:tc>
        <w:tc>
          <w:tcPr>
            <w:tcW w:w="1260" w:type="dxa"/>
            <w:shd w:val="clear" w:color="auto" w:fill="99CCFF"/>
          </w:tcPr>
          <w:p w14:paraId="78E39E14" w14:textId="77777777" w:rsidR="00A56D3D" w:rsidRDefault="00A56D3D">
            <w:pPr>
              <w:rPr>
                <w:rFonts w:cs="Arial"/>
              </w:rPr>
            </w:pPr>
          </w:p>
        </w:tc>
        <w:tc>
          <w:tcPr>
            <w:tcW w:w="2201" w:type="dxa"/>
            <w:shd w:val="clear" w:color="auto" w:fill="99CCFF"/>
          </w:tcPr>
          <w:p w14:paraId="4F3456EE" w14:textId="77777777" w:rsidR="00A56D3D" w:rsidRDefault="00A56D3D">
            <w:pPr>
              <w:rPr>
                <w:rFonts w:cs="Arial"/>
                <w:b/>
                <w:bCs/>
              </w:rPr>
            </w:pPr>
            <w:r>
              <w:rPr>
                <w:rFonts w:cs="Arial"/>
                <w:b/>
                <w:bCs/>
              </w:rPr>
              <w:t>Very Good</w:t>
            </w:r>
          </w:p>
        </w:tc>
      </w:tr>
      <w:tr w:rsidR="00A56D3D" w14:paraId="16AC487D" w14:textId="77777777">
        <w:tblPrEx>
          <w:tblCellMar>
            <w:top w:w="0" w:type="dxa"/>
            <w:bottom w:w="0" w:type="dxa"/>
          </w:tblCellMar>
        </w:tblPrEx>
        <w:trPr>
          <w:cantSplit/>
        </w:trPr>
        <w:tc>
          <w:tcPr>
            <w:tcW w:w="2448" w:type="dxa"/>
            <w:gridSpan w:val="2"/>
            <w:tcBorders>
              <w:left w:val="nil"/>
            </w:tcBorders>
            <w:shd w:val="clear" w:color="auto" w:fill="99CCFF"/>
          </w:tcPr>
          <w:p w14:paraId="3010712D" w14:textId="77777777" w:rsidR="00A56D3D" w:rsidRDefault="00A56D3D">
            <w:pPr>
              <w:rPr>
                <w:rFonts w:cs="Arial"/>
              </w:rPr>
            </w:pPr>
            <w:r>
              <w:rPr>
                <w:rFonts w:cs="Arial"/>
              </w:rPr>
              <w:t>Pattern of elements:</w:t>
            </w:r>
          </w:p>
          <w:p w14:paraId="01D29981" w14:textId="77777777" w:rsidR="00A56D3D" w:rsidRDefault="00A56D3D">
            <w:pPr>
              <w:rPr>
                <w:rFonts w:cs="Arial"/>
              </w:rPr>
            </w:pPr>
            <w:r>
              <w:rPr>
                <w:rFonts w:cs="Arial"/>
              </w:rPr>
              <w:t>Visual Detractors:</w:t>
            </w:r>
          </w:p>
          <w:p w14:paraId="0757884A" w14:textId="77777777" w:rsidR="00A56D3D" w:rsidRDefault="00A56D3D">
            <w:pPr>
              <w:rPr>
                <w:rFonts w:cs="Arial"/>
              </w:rPr>
            </w:pPr>
            <w:r>
              <w:rPr>
                <w:rFonts w:cs="Arial"/>
              </w:rPr>
              <w:t>Visual unity:</w:t>
            </w:r>
          </w:p>
          <w:p w14:paraId="4414289F" w14:textId="77777777" w:rsidR="00A56D3D" w:rsidRDefault="00A56D3D">
            <w:pPr>
              <w:rPr>
                <w:rFonts w:cs="Arial"/>
              </w:rPr>
            </w:pPr>
            <w:r>
              <w:rPr>
                <w:rFonts w:cs="Arial"/>
              </w:rPr>
              <w:t>Cultural integrity:</w:t>
            </w:r>
          </w:p>
          <w:p w14:paraId="54672CE6" w14:textId="77777777" w:rsidR="00A56D3D" w:rsidRDefault="00A56D3D">
            <w:pPr>
              <w:rPr>
                <w:rFonts w:cs="Arial"/>
              </w:rPr>
            </w:pPr>
            <w:r>
              <w:rPr>
                <w:rFonts w:cs="Arial"/>
              </w:rPr>
              <w:t>Ecological integrity:</w:t>
            </w:r>
          </w:p>
          <w:p w14:paraId="1532599C" w14:textId="77777777" w:rsidR="00A56D3D" w:rsidRDefault="00A56D3D">
            <w:pPr>
              <w:rPr>
                <w:rFonts w:cs="Arial"/>
              </w:rPr>
            </w:pPr>
            <w:r>
              <w:rPr>
                <w:rFonts w:cs="Arial"/>
              </w:rPr>
              <w:t>Functional integrity:</w:t>
            </w:r>
          </w:p>
          <w:p w14:paraId="47A47848" w14:textId="77777777" w:rsidR="00A56D3D" w:rsidRDefault="00A56D3D">
            <w:pPr>
              <w:rPr>
                <w:rFonts w:cs="Arial"/>
              </w:rPr>
            </w:pPr>
          </w:p>
        </w:tc>
        <w:tc>
          <w:tcPr>
            <w:tcW w:w="2201" w:type="dxa"/>
            <w:shd w:val="clear" w:color="auto" w:fill="99CCFF"/>
          </w:tcPr>
          <w:p w14:paraId="0BA74E5B" w14:textId="77777777" w:rsidR="00A56D3D" w:rsidRDefault="00A56D3D">
            <w:pPr>
              <w:rPr>
                <w:rFonts w:cs="Arial"/>
              </w:rPr>
            </w:pPr>
            <w:r>
              <w:rPr>
                <w:rFonts w:cs="Arial"/>
              </w:rPr>
              <w:t>Unified</w:t>
            </w:r>
          </w:p>
          <w:p w14:paraId="2C75B7A0" w14:textId="77777777" w:rsidR="00A56D3D" w:rsidRDefault="00A56D3D">
            <w:pPr>
              <w:rPr>
                <w:rFonts w:cs="Arial"/>
              </w:rPr>
            </w:pPr>
            <w:r>
              <w:rPr>
                <w:rFonts w:cs="Arial"/>
              </w:rPr>
              <w:t>Few</w:t>
            </w:r>
          </w:p>
          <w:p w14:paraId="3B12424D" w14:textId="77777777" w:rsidR="00A56D3D" w:rsidRDefault="00A56D3D">
            <w:pPr>
              <w:rPr>
                <w:rFonts w:cs="Arial"/>
              </w:rPr>
            </w:pPr>
            <w:r>
              <w:rPr>
                <w:rFonts w:cs="Arial"/>
              </w:rPr>
              <w:t>Strongly unified</w:t>
            </w:r>
          </w:p>
          <w:p w14:paraId="46866142" w14:textId="77777777" w:rsidR="00A56D3D" w:rsidRDefault="00A56D3D">
            <w:pPr>
              <w:rPr>
                <w:rFonts w:cs="Arial"/>
              </w:rPr>
            </w:pPr>
            <w:r>
              <w:rPr>
                <w:rFonts w:cs="Arial"/>
              </w:rPr>
              <w:t>Good</w:t>
            </w:r>
          </w:p>
          <w:p w14:paraId="2C4E0049" w14:textId="77777777" w:rsidR="00A56D3D" w:rsidRDefault="00A56D3D">
            <w:pPr>
              <w:rPr>
                <w:rFonts w:cs="Arial"/>
              </w:rPr>
            </w:pPr>
            <w:r>
              <w:rPr>
                <w:rFonts w:cs="Arial"/>
              </w:rPr>
              <w:t>Strong</w:t>
            </w:r>
          </w:p>
          <w:p w14:paraId="476DCC28" w14:textId="77777777" w:rsidR="00A56D3D" w:rsidRDefault="00A56D3D">
            <w:pPr>
              <w:rPr>
                <w:rFonts w:cs="Arial"/>
              </w:rPr>
            </w:pPr>
            <w:r>
              <w:rPr>
                <w:rFonts w:cs="Arial"/>
              </w:rPr>
              <w:t>Very strong</w:t>
            </w:r>
          </w:p>
          <w:p w14:paraId="5A3DF9FD" w14:textId="77777777" w:rsidR="00A56D3D" w:rsidRDefault="00A56D3D">
            <w:pPr>
              <w:rPr>
                <w:rFonts w:cs="Arial"/>
              </w:rPr>
            </w:pPr>
          </w:p>
        </w:tc>
      </w:tr>
      <w:tr w:rsidR="00A56D3D" w14:paraId="4EBA21EE" w14:textId="77777777">
        <w:tblPrEx>
          <w:tblCellMar>
            <w:top w:w="0" w:type="dxa"/>
            <w:bottom w:w="0" w:type="dxa"/>
          </w:tblCellMar>
        </w:tblPrEx>
        <w:trPr>
          <w:cantSplit/>
          <w:trHeight w:val="136"/>
        </w:trPr>
        <w:tc>
          <w:tcPr>
            <w:tcW w:w="2448" w:type="dxa"/>
            <w:gridSpan w:val="2"/>
            <w:tcBorders>
              <w:left w:val="nil"/>
            </w:tcBorders>
            <w:shd w:val="clear" w:color="auto" w:fill="99CCFF"/>
          </w:tcPr>
          <w:p w14:paraId="6A659443" w14:textId="77777777" w:rsidR="00A56D3D" w:rsidRDefault="00A56D3D">
            <w:pPr>
              <w:rPr>
                <w:rFonts w:cs="Arial"/>
                <w:b/>
                <w:bCs/>
              </w:rPr>
            </w:pPr>
            <w:r>
              <w:rPr>
                <w:rFonts w:cs="Arial"/>
                <w:b/>
                <w:bCs/>
              </w:rPr>
              <w:t>Sensitivity</w:t>
            </w:r>
          </w:p>
        </w:tc>
        <w:tc>
          <w:tcPr>
            <w:tcW w:w="2201" w:type="dxa"/>
            <w:shd w:val="clear" w:color="auto" w:fill="99CCFF"/>
          </w:tcPr>
          <w:p w14:paraId="55F5B8A9" w14:textId="77777777" w:rsidR="00A56D3D" w:rsidRDefault="00A56D3D">
            <w:pPr>
              <w:rPr>
                <w:rFonts w:cs="Arial"/>
                <w:b/>
                <w:bCs/>
              </w:rPr>
            </w:pPr>
            <w:r>
              <w:rPr>
                <w:rFonts w:cs="Arial"/>
                <w:b/>
                <w:bCs/>
              </w:rPr>
              <w:t>Very High</w:t>
            </w:r>
          </w:p>
        </w:tc>
      </w:tr>
      <w:tr w:rsidR="00A56D3D" w14:paraId="47D4C4BD" w14:textId="77777777">
        <w:tblPrEx>
          <w:tblCellMar>
            <w:top w:w="0" w:type="dxa"/>
            <w:bottom w:w="0" w:type="dxa"/>
          </w:tblCellMar>
        </w:tblPrEx>
        <w:trPr>
          <w:cantSplit/>
          <w:trHeight w:val="1447"/>
        </w:trPr>
        <w:tc>
          <w:tcPr>
            <w:tcW w:w="2448" w:type="dxa"/>
            <w:gridSpan w:val="2"/>
            <w:tcBorders>
              <w:left w:val="nil"/>
            </w:tcBorders>
            <w:shd w:val="clear" w:color="auto" w:fill="99CCFF"/>
          </w:tcPr>
          <w:p w14:paraId="55B48EF0" w14:textId="77777777" w:rsidR="00A56D3D" w:rsidRDefault="00A56D3D">
            <w:pPr>
              <w:rPr>
                <w:rFonts w:cs="Arial"/>
              </w:rPr>
            </w:pPr>
            <w:r>
              <w:rPr>
                <w:rFonts w:cs="Arial"/>
              </w:rPr>
              <w:t>Distinctiveness:</w:t>
            </w:r>
          </w:p>
          <w:p w14:paraId="0ADC611C" w14:textId="77777777" w:rsidR="00A56D3D" w:rsidRDefault="00A56D3D">
            <w:pPr>
              <w:rPr>
                <w:rFonts w:cs="Arial"/>
              </w:rPr>
            </w:pPr>
            <w:r>
              <w:rPr>
                <w:rFonts w:cs="Arial"/>
              </w:rPr>
              <w:t>Continuity:</w:t>
            </w:r>
          </w:p>
          <w:p w14:paraId="4386336F" w14:textId="77777777" w:rsidR="00A56D3D" w:rsidRDefault="00A56D3D">
            <w:pPr>
              <w:rPr>
                <w:rFonts w:cs="Arial"/>
              </w:rPr>
            </w:pPr>
            <w:r>
              <w:rPr>
                <w:rFonts w:cs="Arial"/>
              </w:rPr>
              <w:t>S</w:t>
            </w:r>
            <w:r w:rsidR="008727DC">
              <w:rPr>
                <w:rFonts w:cs="Arial"/>
              </w:rPr>
              <w:t>ense</w:t>
            </w:r>
            <w:r>
              <w:rPr>
                <w:rFonts w:cs="Arial"/>
              </w:rPr>
              <w:t xml:space="preserve"> of place:</w:t>
            </w:r>
          </w:p>
          <w:p w14:paraId="0E6FEF03" w14:textId="77777777" w:rsidR="00A56D3D" w:rsidRDefault="00A56D3D">
            <w:pPr>
              <w:rPr>
                <w:rFonts w:cs="Arial"/>
              </w:rPr>
            </w:pPr>
            <w:r>
              <w:rPr>
                <w:rFonts w:cs="Arial"/>
              </w:rPr>
              <w:t>Landform:</w:t>
            </w:r>
          </w:p>
          <w:p w14:paraId="7730F6B7" w14:textId="77777777" w:rsidR="00A56D3D" w:rsidRDefault="00A56D3D">
            <w:pPr>
              <w:rPr>
                <w:rFonts w:cs="Arial"/>
              </w:rPr>
            </w:pPr>
            <w:r>
              <w:rPr>
                <w:rFonts w:cs="Arial"/>
              </w:rPr>
              <w:t>Tree cover:</w:t>
            </w:r>
          </w:p>
          <w:p w14:paraId="2C75C643" w14:textId="77777777" w:rsidR="00A56D3D" w:rsidRDefault="00A56D3D">
            <w:pPr>
              <w:rPr>
                <w:rFonts w:cs="Arial"/>
              </w:rPr>
            </w:pPr>
            <w:r>
              <w:rPr>
                <w:rFonts w:cs="Arial"/>
              </w:rPr>
              <w:t>Visibility:</w:t>
            </w:r>
          </w:p>
          <w:p w14:paraId="3D43D4E0" w14:textId="77777777" w:rsidR="00A56D3D" w:rsidRDefault="00A56D3D">
            <w:pPr>
              <w:rPr>
                <w:rFonts w:cs="Arial"/>
                <w:b/>
                <w:bCs/>
              </w:rPr>
            </w:pPr>
          </w:p>
          <w:p w14:paraId="6E4A7BB9" w14:textId="77777777" w:rsidR="00A56D3D" w:rsidRDefault="00A56D3D">
            <w:pPr>
              <w:rPr>
                <w:rFonts w:cs="Arial"/>
                <w:b/>
                <w:bCs/>
              </w:rPr>
            </w:pPr>
            <w:r>
              <w:rPr>
                <w:rFonts w:cs="Arial"/>
                <w:b/>
                <w:bCs/>
                <w:shd w:val="clear" w:color="auto" w:fill="99CCFF"/>
              </w:rPr>
              <w:t xml:space="preserve">Guidelines </w:t>
            </w:r>
          </w:p>
        </w:tc>
        <w:tc>
          <w:tcPr>
            <w:tcW w:w="2201" w:type="dxa"/>
            <w:shd w:val="clear" w:color="auto" w:fill="99CCFF"/>
          </w:tcPr>
          <w:p w14:paraId="3A796D0E" w14:textId="77777777" w:rsidR="00A56D3D" w:rsidRDefault="00A56D3D">
            <w:pPr>
              <w:rPr>
                <w:rFonts w:cs="Arial"/>
              </w:rPr>
            </w:pPr>
            <w:r>
              <w:rPr>
                <w:rFonts w:cs="Arial"/>
              </w:rPr>
              <w:t>Unique/rare</w:t>
            </w:r>
          </w:p>
          <w:p w14:paraId="5F598DDF" w14:textId="77777777" w:rsidR="00A56D3D" w:rsidRDefault="00A56D3D">
            <w:pPr>
              <w:rPr>
                <w:rFonts w:cs="Arial"/>
              </w:rPr>
            </w:pPr>
            <w:r>
              <w:rPr>
                <w:rFonts w:cs="Arial"/>
              </w:rPr>
              <w:t>Historic</w:t>
            </w:r>
          </w:p>
          <w:p w14:paraId="09A49169" w14:textId="77777777" w:rsidR="00A56D3D" w:rsidRDefault="00A56D3D">
            <w:pPr>
              <w:rPr>
                <w:rFonts w:cs="Arial"/>
              </w:rPr>
            </w:pPr>
            <w:r>
              <w:rPr>
                <w:rFonts w:cs="Arial"/>
              </w:rPr>
              <w:t>Strong</w:t>
            </w:r>
          </w:p>
          <w:p w14:paraId="096B241E" w14:textId="77777777" w:rsidR="00A56D3D" w:rsidRDefault="00A56D3D">
            <w:pPr>
              <w:rPr>
                <w:rFonts w:cs="Arial"/>
              </w:rPr>
            </w:pPr>
            <w:r>
              <w:rPr>
                <w:rFonts w:cs="Arial"/>
              </w:rPr>
              <w:t>Dominant</w:t>
            </w:r>
          </w:p>
          <w:p w14:paraId="6E554480" w14:textId="77777777" w:rsidR="00A56D3D" w:rsidRDefault="00A56D3D">
            <w:pPr>
              <w:rPr>
                <w:rFonts w:cs="Arial"/>
              </w:rPr>
            </w:pPr>
            <w:r>
              <w:rPr>
                <w:rFonts w:cs="Arial"/>
              </w:rPr>
              <w:t>Intermittent</w:t>
            </w:r>
          </w:p>
          <w:p w14:paraId="5831C5C7" w14:textId="77777777" w:rsidR="00A56D3D" w:rsidRDefault="00A56D3D">
            <w:pPr>
              <w:rPr>
                <w:rFonts w:cs="Arial"/>
              </w:rPr>
            </w:pPr>
            <w:r>
              <w:rPr>
                <w:rFonts w:cs="Arial"/>
              </w:rPr>
              <w:t>High</w:t>
            </w:r>
          </w:p>
          <w:p w14:paraId="087D5710" w14:textId="77777777" w:rsidR="00A56D3D" w:rsidRDefault="00A56D3D">
            <w:pPr>
              <w:rPr>
                <w:rFonts w:cs="Arial"/>
              </w:rPr>
            </w:pPr>
          </w:p>
          <w:p w14:paraId="4B81A647" w14:textId="77777777" w:rsidR="00A56D3D" w:rsidRDefault="00A56D3D">
            <w:pPr>
              <w:rPr>
                <w:rFonts w:cs="Arial"/>
              </w:rPr>
            </w:pPr>
            <w:r>
              <w:rPr>
                <w:rFonts w:cs="Arial"/>
                <w:b/>
              </w:rPr>
              <w:t>Conserve</w:t>
            </w:r>
          </w:p>
        </w:tc>
      </w:tr>
    </w:tbl>
    <w:p w14:paraId="488C636C" w14:textId="77777777" w:rsidR="00A56D3D" w:rsidRDefault="00A56D3D">
      <w:pPr>
        <w:rPr>
          <w:rFonts w:cs="Arial"/>
          <w:b/>
          <w:bCs/>
        </w:rPr>
      </w:pPr>
      <w:r>
        <w:rPr>
          <w:rFonts w:cs="Arial"/>
          <w:b/>
          <w:bCs/>
        </w:rPr>
        <w:t>Condition</w:t>
      </w:r>
    </w:p>
    <w:p w14:paraId="4CCEFB21" w14:textId="77777777" w:rsidR="00A56D3D" w:rsidRDefault="00A56D3D">
      <w:pPr>
        <w:rPr>
          <w:rFonts w:cs="Arial"/>
        </w:rPr>
      </w:pPr>
    </w:p>
    <w:p w14:paraId="3B84F31C" w14:textId="77777777" w:rsidR="00A56D3D" w:rsidRDefault="00A56D3D">
      <w:pPr>
        <w:rPr>
          <w:rFonts w:cs="Arial"/>
        </w:rPr>
      </w:pPr>
      <w:r>
        <w:rPr>
          <w:rFonts w:cs="Arial"/>
        </w:rPr>
        <w:t>The landscape is in a very good condition.  The pattern of elements which make up the key characteristics of the area have a strong visual unity.</w:t>
      </w:r>
      <w:r w:rsidR="00847976">
        <w:rPr>
          <w:rFonts w:cs="Arial"/>
        </w:rPr>
        <w:t xml:space="preserve">  </w:t>
      </w:r>
      <w:r w:rsidR="00847976" w:rsidRPr="00847976">
        <w:t xml:space="preserve">Ecological integrity is strong due to good connectivity and the large areas of designated sites and habitats of </w:t>
      </w:r>
      <w:r w:rsidR="00FA301B">
        <w:t>D</w:t>
      </w:r>
      <w:r w:rsidR="00847976" w:rsidRPr="00847976">
        <w:t>istrict significance.</w:t>
      </w:r>
      <w:r w:rsidR="00847976">
        <w:t xml:space="preserve">  </w:t>
      </w:r>
      <w:r>
        <w:rPr>
          <w:rFonts w:cs="Arial"/>
        </w:rPr>
        <w:t xml:space="preserve"> The balance of good cultural features and strong ecological characteristics provides a very strong functional integrity to the area.  There are few detracting features other than those associated with the A41 corridor.</w:t>
      </w:r>
    </w:p>
    <w:p w14:paraId="766F5601" w14:textId="77777777" w:rsidR="00A56D3D" w:rsidRDefault="00A56D3D">
      <w:pPr>
        <w:rPr>
          <w:rFonts w:cs="Arial"/>
        </w:rPr>
      </w:pPr>
    </w:p>
    <w:p w14:paraId="28436697" w14:textId="77777777" w:rsidR="00A56D3D" w:rsidRDefault="00A56D3D">
      <w:pPr>
        <w:rPr>
          <w:rFonts w:cs="Arial"/>
        </w:rPr>
      </w:pPr>
      <w:r>
        <w:rPr>
          <w:rFonts w:cs="Arial"/>
          <w:b/>
          <w:bCs/>
        </w:rPr>
        <w:t>Sensitivity</w:t>
      </w:r>
      <w:r>
        <w:rPr>
          <w:rFonts w:cs="Arial"/>
        </w:rPr>
        <w:t xml:space="preserve"> </w:t>
      </w:r>
    </w:p>
    <w:p w14:paraId="3CC37D02" w14:textId="77777777" w:rsidR="00A56D3D" w:rsidRDefault="00A56D3D">
      <w:pPr>
        <w:rPr>
          <w:rFonts w:cs="Arial"/>
        </w:rPr>
      </w:pPr>
    </w:p>
    <w:p w14:paraId="329F7A83" w14:textId="77777777" w:rsidR="00A56D3D" w:rsidRDefault="00A56D3D">
      <w:pPr>
        <w:rPr>
          <w:rFonts w:cs="Arial"/>
        </w:rPr>
      </w:pPr>
      <w:r>
        <w:rPr>
          <w:rFonts w:cs="Arial"/>
        </w:rPr>
        <w:t xml:space="preserve">The landscape has a distinctive sense of historic continuity evident in the parkland and well wooded estate lands.  </w:t>
      </w:r>
      <w:proofErr w:type="gramStart"/>
      <w:r>
        <w:rPr>
          <w:rFonts w:cs="Arial"/>
        </w:rPr>
        <w:t>Overall</w:t>
      </w:r>
      <w:proofErr w:type="gramEnd"/>
      <w:r>
        <w:rPr>
          <w:rFonts w:cs="Arial"/>
        </w:rPr>
        <w:t xml:space="preserve"> the s</w:t>
      </w:r>
      <w:r w:rsidR="008727DC">
        <w:rPr>
          <w:rFonts w:cs="Arial"/>
        </w:rPr>
        <w:t>ense of place</w:t>
      </w:r>
      <w:r>
        <w:rPr>
          <w:rFonts w:cs="Arial"/>
        </w:rPr>
        <w:t xml:space="preserve"> is considered to be strong.  Landform is a particularly distinguishing feature considered to be a dominant physical characteristic.  Visibility </w:t>
      </w:r>
      <w:proofErr w:type="gramStart"/>
      <w:r>
        <w:rPr>
          <w:rFonts w:cs="Arial"/>
        </w:rPr>
        <w:t>is considered to be</w:t>
      </w:r>
      <w:proofErr w:type="gramEnd"/>
      <w:r>
        <w:rPr>
          <w:rFonts w:cs="Arial"/>
        </w:rPr>
        <w:t xml:space="preserve"> intermittent, screened internally by local woodland cover but providing panoramic views over the surrounding countryside from the fringes of the area.  </w:t>
      </w:r>
      <w:proofErr w:type="gramStart"/>
      <w:r>
        <w:rPr>
          <w:rFonts w:cs="Arial"/>
        </w:rPr>
        <w:t>Overall</w:t>
      </w:r>
      <w:proofErr w:type="gramEnd"/>
      <w:r>
        <w:rPr>
          <w:rFonts w:cs="Arial"/>
        </w:rPr>
        <w:t xml:space="preserve"> the strong strength of character combined with high visibility give a landscape of </w:t>
      </w:r>
      <w:r w:rsidR="00AF7823">
        <w:rPr>
          <w:rFonts w:cs="Arial"/>
        </w:rPr>
        <w:t xml:space="preserve">very </w:t>
      </w:r>
      <w:r>
        <w:rPr>
          <w:rFonts w:cs="Arial"/>
        </w:rPr>
        <w:t>high sensitivity.</w:t>
      </w:r>
    </w:p>
    <w:p w14:paraId="2B2BC3B1" w14:textId="77777777" w:rsidR="00A56D3D" w:rsidRDefault="00A56D3D">
      <w:pPr>
        <w:rPr>
          <w:rFonts w:cs="Arial"/>
        </w:rPr>
      </w:pPr>
    </w:p>
    <w:p w14:paraId="48FF1772" w14:textId="543FE8B3" w:rsidR="00A56D3D" w:rsidRDefault="0090292F">
      <w:pPr>
        <w:rPr>
          <w:rFonts w:cs="Arial"/>
        </w:rPr>
      </w:pPr>
      <w:r>
        <w:rPr>
          <w:rFonts w:cs="Arial"/>
          <w:noProof/>
        </w:rPr>
        <w:drawing>
          <wp:inline distT="0" distB="0" distL="0" distR="0" wp14:anchorId="0C8187D6" wp14:editId="50EBBBC6">
            <wp:extent cx="5372100" cy="4029075"/>
            <wp:effectExtent l="0" t="0" r="0" b="0"/>
            <wp:docPr id="2" name="Picture 5" descr="Lodge and entrance gates to Waddesdon Manor – at the junction of Waddesdon Hill and the A41 to the east of Waddesdo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odge and entrance gates to Waddesdon Manor – at the junction of Waddesdon Hill and the A41 to the east of Waddesdon vill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14:paraId="7D334874" w14:textId="77777777" w:rsidR="00A56D3D" w:rsidRDefault="00A56D3D">
      <w:pPr>
        <w:rPr>
          <w:rFonts w:cs="Arial"/>
        </w:rPr>
      </w:pPr>
    </w:p>
    <w:p w14:paraId="336F7464" w14:textId="77777777" w:rsidR="00A56D3D" w:rsidRDefault="00A56D3D">
      <w:pPr>
        <w:rPr>
          <w:rFonts w:cs="Arial"/>
        </w:rPr>
      </w:pPr>
      <w:r>
        <w:rPr>
          <w:rFonts w:cs="Arial"/>
        </w:rPr>
        <w:t>Lodge and entrance gates to Waddesdon Manor – at the junction of Waddesdon Hill and the A41 to the east of Waddesdon village.</w:t>
      </w:r>
    </w:p>
    <w:p w14:paraId="55D0E9AF" w14:textId="77777777" w:rsidR="00A56D3D" w:rsidRDefault="00A56D3D">
      <w:pPr>
        <w:rPr>
          <w:rFonts w:cs="Arial"/>
          <w:szCs w:val="20"/>
        </w:rPr>
      </w:pPr>
    </w:p>
    <w:p w14:paraId="4AA1B1BF" w14:textId="77777777" w:rsidR="00A56D3D" w:rsidRDefault="00A56D3D">
      <w:pPr>
        <w:rPr>
          <w:rFonts w:cs="Arial"/>
          <w:szCs w:val="20"/>
        </w:rPr>
      </w:pPr>
      <w:r>
        <w:rPr>
          <w:rFonts w:cs="Arial"/>
          <w:szCs w:val="20"/>
        </w:rPr>
        <w:br w:type="page"/>
      </w:r>
    </w:p>
    <w:tbl>
      <w:tblPr>
        <w:tblW w:w="9747" w:type="dxa"/>
        <w:tblLook w:val="0000" w:firstRow="0" w:lastRow="0" w:firstColumn="0" w:lastColumn="0" w:noHBand="0" w:noVBand="0"/>
      </w:tblPr>
      <w:tblGrid>
        <w:gridCol w:w="9747"/>
      </w:tblGrid>
      <w:tr w:rsidR="00A56D3D" w14:paraId="268FC9D5" w14:textId="77777777">
        <w:tblPrEx>
          <w:tblCellMar>
            <w:top w:w="0" w:type="dxa"/>
            <w:bottom w:w="0" w:type="dxa"/>
          </w:tblCellMar>
        </w:tblPrEx>
        <w:trPr>
          <w:cantSplit/>
        </w:trPr>
        <w:tc>
          <w:tcPr>
            <w:tcW w:w="9747" w:type="dxa"/>
            <w:shd w:val="clear" w:color="auto" w:fill="0000FF"/>
          </w:tcPr>
          <w:p w14:paraId="382CB7B1" w14:textId="77777777" w:rsidR="00A56D3D" w:rsidRDefault="00A56D3D">
            <w:pPr>
              <w:rPr>
                <w:rFonts w:cs="Arial"/>
                <w:b/>
                <w:bCs/>
                <w:color w:val="FFFFFF"/>
                <w:sz w:val="28"/>
              </w:rPr>
            </w:pPr>
            <w:r>
              <w:rPr>
                <w:rFonts w:cs="Arial"/>
                <w:szCs w:val="20"/>
              </w:rPr>
              <w:lastRenderedPageBreak/>
              <w:br w:type="page"/>
            </w:r>
            <w:r>
              <w:rPr>
                <w:rFonts w:cs="Arial"/>
              </w:rPr>
              <w:br w:type="page"/>
            </w:r>
            <w:r>
              <w:rPr>
                <w:rFonts w:cs="Arial"/>
              </w:rPr>
              <w:br w:type="page"/>
            </w:r>
            <w:r>
              <w:rPr>
                <w:rFonts w:cs="Arial"/>
                <w:b/>
                <w:bCs/>
                <w:color w:val="FFFFFF"/>
                <w:sz w:val="28"/>
              </w:rPr>
              <w:t>LCA 9.</w:t>
            </w:r>
            <w:r w:rsidR="009F44F1">
              <w:rPr>
                <w:rFonts w:cs="Arial"/>
                <w:b/>
                <w:bCs/>
                <w:color w:val="FFFFFF"/>
                <w:sz w:val="28"/>
              </w:rPr>
              <w:t xml:space="preserve">4 </w:t>
            </w:r>
            <w:r>
              <w:rPr>
                <w:rFonts w:cs="Arial"/>
                <w:b/>
                <w:bCs/>
                <w:color w:val="FFFFFF"/>
                <w:sz w:val="28"/>
              </w:rPr>
              <w:t>Waddesdon-</w:t>
            </w:r>
            <w:proofErr w:type="spellStart"/>
            <w:r>
              <w:rPr>
                <w:rFonts w:cs="Arial"/>
                <w:b/>
                <w:bCs/>
                <w:color w:val="FFFFFF"/>
                <w:sz w:val="28"/>
              </w:rPr>
              <w:t>Eythrope</w:t>
            </w:r>
            <w:proofErr w:type="spellEnd"/>
            <w:r>
              <w:rPr>
                <w:rFonts w:cs="Arial"/>
                <w:b/>
                <w:bCs/>
                <w:color w:val="FFFFFF"/>
                <w:sz w:val="28"/>
              </w:rPr>
              <w:t xml:space="preserve"> Parkland (LCT 9)</w:t>
            </w:r>
          </w:p>
        </w:tc>
      </w:tr>
    </w:tbl>
    <w:p w14:paraId="753EC39F" w14:textId="77777777" w:rsidR="00A56D3D" w:rsidRDefault="00A56D3D">
      <w:pPr>
        <w:rPr>
          <w:rFonts w:cs="Arial"/>
        </w:rPr>
      </w:pPr>
    </w:p>
    <w:p w14:paraId="03E3A366" w14:textId="77777777" w:rsidR="00A56D3D" w:rsidRDefault="00A56D3D">
      <w:pPr>
        <w:rPr>
          <w:rFonts w:cs="Arial"/>
        </w:rPr>
      </w:pPr>
    </w:p>
    <w:p w14:paraId="4F00449D" w14:textId="77777777" w:rsidR="00A56D3D" w:rsidRPr="00FA301B" w:rsidRDefault="00A56D3D">
      <w:pPr>
        <w:rPr>
          <w:rFonts w:cs="Arial"/>
          <w:bCs/>
        </w:rPr>
      </w:pPr>
      <w:r>
        <w:rPr>
          <w:rFonts w:cs="Arial"/>
          <w:b/>
          <w:bCs/>
        </w:rPr>
        <w:t xml:space="preserve">Landscape Guidelines    </w:t>
      </w:r>
      <w:r>
        <w:rPr>
          <w:rFonts w:cs="Arial"/>
          <w:bCs/>
        </w:rPr>
        <w:t xml:space="preserve">Conserve </w:t>
      </w:r>
      <w:r>
        <w:rPr>
          <w:rFonts w:cs="Arial"/>
        </w:rPr>
        <w:t xml:space="preserve"> </w:t>
      </w:r>
    </w:p>
    <w:p w14:paraId="58551C97" w14:textId="77777777" w:rsidR="00A56D3D" w:rsidRDefault="00A56D3D">
      <w:pPr>
        <w:rPr>
          <w:rFonts w:cs="Arial"/>
        </w:rPr>
      </w:pPr>
    </w:p>
    <w:p w14:paraId="5436B9BA" w14:textId="77777777" w:rsidR="00A56D3D" w:rsidRDefault="00A56D3D">
      <w:pPr>
        <w:rPr>
          <w:rFonts w:cs="Arial"/>
        </w:rPr>
      </w:pPr>
      <w:r>
        <w:rPr>
          <w:rFonts w:cs="Arial"/>
        </w:rPr>
        <w:t xml:space="preserve">Guidelines for Waddesdon – Eythrope </w:t>
      </w:r>
      <w:r w:rsidR="008727DC">
        <w:rPr>
          <w:rFonts w:cs="Arial"/>
        </w:rPr>
        <w:t>are as follows:</w:t>
      </w:r>
    </w:p>
    <w:p w14:paraId="527FEB7D" w14:textId="77777777" w:rsidR="008727DC" w:rsidRDefault="008727DC">
      <w:pPr>
        <w:rPr>
          <w:rFonts w:cs="Arial"/>
        </w:rPr>
      </w:pPr>
    </w:p>
    <w:p w14:paraId="1079E8DD" w14:textId="77777777" w:rsidR="00A56D3D" w:rsidRPr="00745973" w:rsidRDefault="00A56D3D">
      <w:pPr>
        <w:numPr>
          <w:ilvl w:val="0"/>
          <w:numId w:val="10"/>
        </w:numPr>
        <w:rPr>
          <w:rFonts w:cs="Arial"/>
        </w:rPr>
      </w:pPr>
      <w:r w:rsidRPr="00745973">
        <w:rPr>
          <w:rFonts w:cs="Arial"/>
        </w:rPr>
        <w:t xml:space="preserve">Encourage the </w:t>
      </w:r>
      <w:proofErr w:type="gramStart"/>
      <w:r w:rsidRPr="00745973">
        <w:rPr>
          <w:rFonts w:cs="Arial"/>
        </w:rPr>
        <w:t>long term</w:t>
      </w:r>
      <w:proofErr w:type="gramEnd"/>
      <w:r w:rsidRPr="00745973">
        <w:rPr>
          <w:rFonts w:cs="Arial"/>
        </w:rPr>
        <w:t xml:space="preserve"> management of woodland cover for its visual amenity value</w:t>
      </w:r>
      <w:r w:rsidR="00A47398" w:rsidRPr="00745973">
        <w:rPr>
          <w:rFonts w:cs="Arial"/>
        </w:rPr>
        <w:t>.</w:t>
      </w:r>
    </w:p>
    <w:p w14:paraId="2FE72095" w14:textId="77777777" w:rsidR="00A56D3D" w:rsidRPr="00745973" w:rsidRDefault="00A56D3D">
      <w:pPr>
        <w:numPr>
          <w:ilvl w:val="0"/>
          <w:numId w:val="10"/>
        </w:numPr>
        <w:rPr>
          <w:rFonts w:cs="Arial"/>
        </w:rPr>
      </w:pPr>
      <w:r w:rsidRPr="00745973">
        <w:rPr>
          <w:rFonts w:cs="Arial"/>
        </w:rPr>
        <w:t>Maintain the overall balance between agriculture and woodland ensuring that new woodland is concentrated on the upper slopes of the area</w:t>
      </w:r>
      <w:r w:rsidR="00A47398" w:rsidRPr="00745973">
        <w:rPr>
          <w:rFonts w:cs="Arial"/>
        </w:rPr>
        <w:t>.</w:t>
      </w:r>
    </w:p>
    <w:p w14:paraId="50D9B3BE" w14:textId="77777777" w:rsidR="00A56D3D" w:rsidRPr="00745973" w:rsidRDefault="00A56D3D">
      <w:pPr>
        <w:numPr>
          <w:ilvl w:val="0"/>
          <w:numId w:val="10"/>
        </w:numPr>
        <w:rPr>
          <w:rFonts w:cs="Arial"/>
        </w:rPr>
      </w:pPr>
      <w:r w:rsidRPr="00745973">
        <w:rPr>
          <w:rFonts w:cs="Arial"/>
        </w:rPr>
        <w:t>Maintain the field pattern on the lower slopes which creates the setting for the wooded estate lands</w:t>
      </w:r>
      <w:r w:rsidR="00A47398" w:rsidRPr="00745973">
        <w:rPr>
          <w:rFonts w:cs="Arial"/>
        </w:rPr>
        <w:t>.</w:t>
      </w:r>
    </w:p>
    <w:p w14:paraId="4AD16208" w14:textId="77777777" w:rsidR="00A56D3D" w:rsidRPr="00745973" w:rsidRDefault="00A56D3D">
      <w:pPr>
        <w:numPr>
          <w:ilvl w:val="0"/>
          <w:numId w:val="10"/>
        </w:numPr>
        <w:rPr>
          <w:rFonts w:cs="Arial"/>
        </w:rPr>
      </w:pPr>
      <w:r w:rsidRPr="00745973">
        <w:rPr>
          <w:rFonts w:cs="Arial"/>
        </w:rPr>
        <w:t>Encourage the management and replanting of the linear tree belts and avenues that link outlying parts of the estates</w:t>
      </w:r>
      <w:r w:rsidR="00A47398" w:rsidRPr="00745973">
        <w:rPr>
          <w:rFonts w:cs="Arial"/>
        </w:rPr>
        <w:t>.</w:t>
      </w:r>
    </w:p>
    <w:p w14:paraId="5DAA96DC" w14:textId="77777777" w:rsidR="00A47398" w:rsidRPr="00745973" w:rsidRDefault="008727DC">
      <w:pPr>
        <w:numPr>
          <w:ilvl w:val="0"/>
          <w:numId w:val="10"/>
        </w:numPr>
        <w:rPr>
          <w:rFonts w:cs="Arial"/>
        </w:rPr>
      </w:pPr>
      <w:r>
        <w:rPr>
          <w:rFonts w:cs="Arial"/>
        </w:rPr>
        <w:t>Maintain the condition and extent of</w:t>
      </w:r>
      <w:r w:rsidR="00A47398" w:rsidRPr="00745973">
        <w:rPr>
          <w:rFonts w:cs="Arial"/>
        </w:rPr>
        <w:t xml:space="preserve"> unimproved and semi-improved grassland.</w:t>
      </w:r>
    </w:p>
    <w:p w14:paraId="746A5A79" w14:textId="77777777" w:rsidR="00A47398" w:rsidRPr="00745973" w:rsidRDefault="00A47398">
      <w:pPr>
        <w:numPr>
          <w:ilvl w:val="0"/>
          <w:numId w:val="10"/>
        </w:numPr>
        <w:rPr>
          <w:rFonts w:cs="Arial"/>
        </w:rPr>
      </w:pPr>
      <w:r w:rsidRPr="00745973">
        <w:rPr>
          <w:rFonts w:cs="Arial"/>
        </w:rPr>
        <w:t>Conserve and enhance the distinctive character of settlements and individual buildings.</w:t>
      </w:r>
    </w:p>
    <w:p w14:paraId="2F1DCB05" w14:textId="77777777" w:rsidR="00A47398" w:rsidRPr="00745973" w:rsidRDefault="00A47398">
      <w:pPr>
        <w:numPr>
          <w:ilvl w:val="0"/>
          <w:numId w:val="10"/>
        </w:numPr>
        <w:rPr>
          <w:rFonts w:cs="Arial"/>
        </w:rPr>
      </w:pPr>
      <w:r w:rsidRPr="00745973">
        <w:rPr>
          <w:rFonts w:cs="Arial"/>
        </w:rPr>
        <w:t>Encourage the establishment of buffer zones consisting of semi-natural vegetation along watercourses in arable areas to enhance biodiversity interconnectivity and landscape quality.</w:t>
      </w:r>
    </w:p>
    <w:p w14:paraId="25024A6C" w14:textId="77777777" w:rsidR="00A47398" w:rsidRDefault="00A47398">
      <w:pPr>
        <w:numPr>
          <w:ilvl w:val="0"/>
          <w:numId w:val="10"/>
        </w:numPr>
        <w:rPr>
          <w:rFonts w:cs="Arial"/>
        </w:rPr>
      </w:pPr>
      <w:r w:rsidRPr="00745973">
        <w:rPr>
          <w:rFonts w:cs="Arial"/>
        </w:rPr>
        <w:t>Encourage the conservation and interpretation of the area’s rich historic environment.</w:t>
      </w:r>
    </w:p>
    <w:p w14:paraId="63EDCF46" w14:textId="77777777" w:rsidR="00BA02F7" w:rsidRDefault="00BA02F7" w:rsidP="00BA02F7">
      <w:pPr>
        <w:numPr>
          <w:ilvl w:val="0"/>
          <w:numId w:val="10"/>
        </w:numPr>
      </w:pPr>
      <w:r>
        <w:t>Ensure the preservation of archaeological earthworks by maintaining grassland</w:t>
      </w:r>
      <w:r w:rsidR="008727DC">
        <w:t>.</w:t>
      </w:r>
    </w:p>
    <w:p w14:paraId="3535998E" w14:textId="77777777" w:rsidR="00B1601D" w:rsidRDefault="00B1601D" w:rsidP="00BA02F7">
      <w:pPr>
        <w:numPr>
          <w:ilvl w:val="0"/>
          <w:numId w:val="10"/>
        </w:numPr>
      </w:pPr>
      <w:r>
        <w:t>Maintain and improve connectivity of fragments of broadleaved woodland.</w:t>
      </w:r>
    </w:p>
    <w:p w14:paraId="6450B05B" w14:textId="77777777" w:rsidR="00B1601D" w:rsidRDefault="00B1601D" w:rsidP="00BA02F7">
      <w:pPr>
        <w:numPr>
          <w:ilvl w:val="0"/>
          <w:numId w:val="10"/>
        </w:numPr>
      </w:pPr>
      <w:r>
        <w:t>Maintain extent of parkland.</w:t>
      </w:r>
    </w:p>
    <w:p w14:paraId="068A6FC0" w14:textId="77777777" w:rsidR="00BA02F7" w:rsidRPr="00745973" w:rsidRDefault="00BA02F7" w:rsidP="00BA02F7">
      <w:pPr>
        <w:rPr>
          <w:rFonts w:cs="Arial"/>
        </w:rPr>
      </w:pPr>
    </w:p>
    <w:p w14:paraId="07EDC051" w14:textId="77777777" w:rsidR="00A56D3D" w:rsidRDefault="00A56D3D">
      <w:pPr>
        <w:rPr>
          <w:rFonts w:cs="Arial"/>
        </w:rPr>
      </w:pPr>
    </w:p>
    <w:p w14:paraId="46F7934E" w14:textId="77777777" w:rsidR="00A56D3D" w:rsidRDefault="00A56D3D"/>
    <w:p w14:paraId="22DAF3CD" w14:textId="5768DD72" w:rsidR="00A56D3D" w:rsidRDefault="0090292F">
      <w:pPr>
        <w:spacing w:line="280" w:lineRule="exact"/>
        <w:rPr>
          <w:szCs w:val="36"/>
        </w:rPr>
      </w:pPr>
      <w:r>
        <w:rPr>
          <w:noProof/>
          <w:szCs w:val="36"/>
          <w:lang w:val="en-US"/>
        </w:rPr>
        <mc:AlternateContent>
          <mc:Choice Requires="wps">
            <w:drawing>
              <wp:inline distT="0" distB="0" distL="0" distR="0" wp14:anchorId="647DAE6B" wp14:editId="3D4E7880">
                <wp:extent cx="5568315" cy="4111625"/>
                <wp:effectExtent l="0" t="0" r="0" b="3175"/>
                <wp:docPr id="12699862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411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DBB86" w14:textId="0E6FB1A8" w:rsidR="00A56D3D" w:rsidRDefault="0090292F">
                            <w:pPr>
                              <w:jc w:val="both"/>
                            </w:pPr>
                            <w:r>
                              <w:rPr>
                                <w:noProof/>
                              </w:rPr>
                              <w:drawing>
                                <wp:inline distT="0" distB="0" distL="0" distR="0" wp14:anchorId="549BF572" wp14:editId="5A1E212E">
                                  <wp:extent cx="5381625" cy="4019550"/>
                                  <wp:effectExtent l="0" t="0" r="0" b="0"/>
                                  <wp:docPr id="6" name="Picture 1" descr="The ornamental lake at Eythrope looking east from the public footpath which forms part of four promoted ro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ornamental lake at Eythrope looking east from the public footpath which forms part of four promoted routes.&#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401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47DAE6B" id="Text Box 33" o:spid="_x0000_s1029" type="#_x0000_t202" style="width:438.45pt;height:3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" stroked="f">
                <v:textbox>
                  <w:txbxContent>
                    <w:p w14:paraId="3F6DBB86" w14:textId="0E6FB1A8" w:rsidR="00A56D3D" w:rsidRDefault="0090292F">
                      <w:pPr>
                        <w:jc w:val="both"/>
                      </w:pPr>
                      <w:r>
                        <w:rPr>
                          <w:noProof/>
                        </w:rPr>
                        <w:drawing>
                          <wp:inline distT="0" distB="0" distL="0" distR="0" wp14:anchorId="549BF572" wp14:editId="5A1E212E">
                            <wp:extent cx="5381625" cy="4019550"/>
                            <wp:effectExtent l="0" t="0" r="0" b="0"/>
                            <wp:docPr id="6" name="Picture 1" descr="The ornamental lake at Eythrope looking east from the public footpath which forms part of four promoted ro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ornamental lake at Eythrope looking east from the public footpath which forms part of four promoted routes.&#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4019550"/>
                                    </a:xfrm>
                                    <a:prstGeom prst="rect">
                                      <a:avLst/>
                                    </a:prstGeom>
                                    <a:noFill/>
                                    <a:ln>
                                      <a:noFill/>
                                    </a:ln>
                                  </pic:spPr>
                                </pic:pic>
                              </a:graphicData>
                            </a:graphic>
                          </wp:inline>
                        </w:drawing>
                      </w:r>
                    </w:p>
                  </w:txbxContent>
                </v:textbox>
                <w10:anchorlock/>
              </v:shape>
            </w:pict>
          </mc:Fallback>
        </mc:AlternateContent>
      </w:r>
    </w:p>
    <w:p w14:paraId="30E2CBAF" w14:textId="77777777" w:rsidR="00A56D3D" w:rsidRDefault="00A56D3D">
      <w:pPr>
        <w:spacing w:line="280" w:lineRule="exact"/>
        <w:rPr>
          <w:szCs w:val="36"/>
        </w:rPr>
      </w:pPr>
    </w:p>
    <w:p w14:paraId="07ACCF6B" w14:textId="77777777" w:rsidR="00A56D3D" w:rsidRDefault="00A56D3D">
      <w:pPr>
        <w:spacing w:line="280" w:lineRule="exact"/>
        <w:rPr>
          <w:szCs w:val="36"/>
        </w:rPr>
      </w:pPr>
      <w:r>
        <w:rPr>
          <w:szCs w:val="36"/>
        </w:rPr>
        <w:t xml:space="preserve">The ornamental lake at Eythrope looking east from the public footpath which forms part of </w:t>
      </w:r>
      <w:proofErr w:type="gramStart"/>
      <w:r>
        <w:rPr>
          <w:szCs w:val="36"/>
        </w:rPr>
        <w:t>four</w:t>
      </w:r>
      <w:proofErr w:type="gramEnd"/>
      <w:r>
        <w:rPr>
          <w:szCs w:val="36"/>
        </w:rPr>
        <w:t xml:space="preserve"> </w:t>
      </w:r>
    </w:p>
    <w:p w14:paraId="0B9E035B" w14:textId="77777777" w:rsidR="00A56D3D" w:rsidRDefault="00A56D3D">
      <w:pPr>
        <w:spacing w:line="280" w:lineRule="exact"/>
        <w:rPr>
          <w:szCs w:val="36"/>
        </w:rPr>
      </w:pPr>
      <w:r>
        <w:rPr>
          <w:szCs w:val="36"/>
        </w:rPr>
        <w:t>promoted routes.</w:t>
      </w:r>
    </w:p>
    <w:p w14:paraId="47F37879" w14:textId="77777777" w:rsidR="00A56D3D" w:rsidRDefault="00A56D3D"/>
    <w:sectPr w:rsidR="00A56D3D">
      <w:headerReference w:type="even" r:id="rId21"/>
      <w:headerReference w:type="default" r:id="rId22"/>
      <w:footerReference w:type="even" r:id="rId23"/>
      <w:footerReference w:type="default" r:id="rId24"/>
      <w:headerReference w:type="first" r:id="rId25"/>
      <w:footerReference w:type="first" r:id="rId26"/>
      <w:pgSz w:w="11906" w:h="16838"/>
      <w:pgMar w:top="1561" w:right="926" w:bottom="1440"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DB501" w14:textId="77777777" w:rsidR="00C02FD4" w:rsidRDefault="00C02FD4">
      <w:r>
        <w:separator/>
      </w:r>
    </w:p>
  </w:endnote>
  <w:endnote w:type="continuationSeparator" w:id="0">
    <w:p w14:paraId="3AAF2029" w14:textId="77777777" w:rsidR="00C02FD4" w:rsidRDefault="00C02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E918" w14:textId="77777777" w:rsidR="00A56D3D" w:rsidRDefault="00A56D3D">
    <w:pPr>
      <w:pStyle w:val="Footer"/>
      <w:ind w:right="360"/>
      <w:rPr>
        <w:sz w:val="18"/>
        <w:szCs w:val="18"/>
      </w:rPr>
    </w:pPr>
    <w:r>
      <w:rPr>
        <w:sz w:val="18"/>
        <w:szCs w:val="18"/>
      </w:rPr>
      <w:t>B0404200/LAND/01</w:t>
    </w:r>
    <w:r>
      <w:rPr>
        <w:sz w:val="18"/>
        <w:szCs w:val="18"/>
      </w:rPr>
      <w:tab/>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097E" w14:textId="77777777" w:rsidR="00A56D3D" w:rsidRDefault="00A56D3D">
    <w:pPr>
      <w:pStyle w:val="Footer"/>
      <w:rPr>
        <w:sz w:val="18"/>
        <w:szCs w:val="18"/>
      </w:rPr>
    </w:pPr>
    <w:r>
      <w:rPr>
        <w:sz w:val="18"/>
        <w:szCs w:val="18"/>
      </w:rPr>
      <w:t>B0404200/LAND/01</w:t>
    </w: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7249" w14:textId="77777777" w:rsidR="00A56D3D" w:rsidRDefault="00A56D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E3C1" w14:textId="77777777" w:rsidR="00A56D3D" w:rsidRDefault="00A56D3D">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C02F" w14:textId="77777777" w:rsidR="00A56D3D" w:rsidRDefault="00A56D3D">
    <w:pPr>
      <w:pStyle w:val="Footer"/>
      <w:rPr>
        <w:sz w:val="18"/>
        <w:szCs w:val="18"/>
        <w:lang w:val="en-US"/>
      </w:rPr>
    </w:pPr>
    <w:r>
      <w:rPr>
        <w:sz w:val="18"/>
        <w:szCs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9212E" w14:textId="77777777" w:rsidR="00C02FD4" w:rsidRDefault="00C02FD4">
      <w:r>
        <w:separator/>
      </w:r>
    </w:p>
  </w:footnote>
  <w:footnote w:type="continuationSeparator" w:id="0">
    <w:p w14:paraId="65DDDBA1" w14:textId="77777777" w:rsidR="00C02FD4" w:rsidRDefault="00C02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A56D3D" w14:paraId="15680E69" w14:textId="77777777">
      <w:tblPrEx>
        <w:tblCellMar>
          <w:top w:w="0" w:type="dxa"/>
          <w:bottom w:w="0" w:type="dxa"/>
        </w:tblCellMar>
      </w:tblPrEx>
      <w:tc>
        <w:tcPr>
          <w:tcW w:w="8522" w:type="dxa"/>
        </w:tcPr>
        <w:p w14:paraId="7DD2A745" w14:textId="77777777" w:rsidR="00A56D3D" w:rsidRDefault="00A56D3D">
          <w:pPr>
            <w:pStyle w:val="Header"/>
            <w:rPr>
              <w:b/>
              <w:bCs/>
            </w:rPr>
          </w:pPr>
          <w:r>
            <w:rPr>
              <w:b/>
              <w:bCs/>
            </w:rPr>
            <w:t>Aylesbury Vale District Council &amp; Buckinghamshire County Council</w:t>
          </w:r>
        </w:p>
      </w:tc>
    </w:tr>
    <w:tr w:rsidR="00A56D3D" w14:paraId="41382835" w14:textId="77777777">
      <w:tblPrEx>
        <w:tblCellMar>
          <w:top w:w="0" w:type="dxa"/>
          <w:bottom w:w="0" w:type="dxa"/>
        </w:tblCellMar>
      </w:tblPrEx>
      <w:tc>
        <w:tcPr>
          <w:tcW w:w="8522" w:type="dxa"/>
        </w:tcPr>
        <w:p w14:paraId="53FD8DDD" w14:textId="77777777" w:rsidR="00A56D3D" w:rsidRDefault="00A56D3D">
          <w:pPr>
            <w:pStyle w:val="Header"/>
            <w:rPr>
              <w:b/>
              <w:bCs/>
            </w:rPr>
          </w:pPr>
          <w:r>
            <w:rPr>
              <w:b/>
              <w:bCs/>
            </w:rPr>
            <w:t>Aylesbury Vale Landscape Character Assessment</w:t>
          </w:r>
        </w:p>
      </w:tc>
    </w:tr>
  </w:tbl>
  <w:p w14:paraId="226B59B0" w14:textId="77777777" w:rsidR="00A56D3D" w:rsidRDefault="00A56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A56D3D" w14:paraId="013481FF" w14:textId="77777777">
      <w:tblPrEx>
        <w:tblCellMar>
          <w:top w:w="0" w:type="dxa"/>
          <w:bottom w:w="0" w:type="dxa"/>
        </w:tblCellMar>
      </w:tblPrEx>
      <w:tc>
        <w:tcPr>
          <w:tcW w:w="8522" w:type="dxa"/>
        </w:tcPr>
        <w:p w14:paraId="5EABD5C3" w14:textId="77777777" w:rsidR="00A56D3D" w:rsidRDefault="00A56D3D">
          <w:pPr>
            <w:pStyle w:val="Header"/>
            <w:rPr>
              <w:b/>
              <w:bCs/>
            </w:rPr>
          </w:pPr>
          <w:r>
            <w:rPr>
              <w:b/>
              <w:bCs/>
            </w:rPr>
            <w:t>Aylesbury Vale District Council &amp; Buckinghamshire County Council</w:t>
          </w:r>
        </w:p>
      </w:tc>
    </w:tr>
    <w:tr w:rsidR="00A56D3D" w14:paraId="7CC5D79B" w14:textId="77777777">
      <w:tblPrEx>
        <w:tblCellMar>
          <w:top w:w="0" w:type="dxa"/>
          <w:bottom w:w="0" w:type="dxa"/>
        </w:tblCellMar>
      </w:tblPrEx>
      <w:tc>
        <w:tcPr>
          <w:tcW w:w="8522" w:type="dxa"/>
        </w:tcPr>
        <w:p w14:paraId="566BB32E" w14:textId="77777777" w:rsidR="00A56D3D" w:rsidRDefault="00A56D3D">
          <w:pPr>
            <w:pStyle w:val="Header"/>
            <w:rPr>
              <w:b/>
              <w:bCs/>
            </w:rPr>
          </w:pPr>
          <w:r>
            <w:rPr>
              <w:b/>
              <w:bCs/>
            </w:rPr>
            <w:t>Aylesbury Vale Landscape Character Assessment</w:t>
          </w:r>
        </w:p>
      </w:tc>
    </w:tr>
  </w:tbl>
  <w:p w14:paraId="4CED5031" w14:textId="77777777" w:rsidR="00A56D3D" w:rsidRDefault="00A56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1873" w14:textId="77777777" w:rsidR="00A56D3D" w:rsidRDefault="00A56D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A56D3D" w14:paraId="51F2A89C" w14:textId="77777777">
      <w:tblPrEx>
        <w:tblCellMar>
          <w:top w:w="0" w:type="dxa"/>
          <w:bottom w:w="0" w:type="dxa"/>
        </w:tblCellMar>
      </w:tblPrEx>
      <w:tc>
        <w:tcPr>
          <w:tcW w:w="8522" w:type="dxa"/>
        </w:tcPr>
        <w:p w14:paraId="32C88713" w14:textId="77777777" w:rsidR="00A56D3D" w:rsidRDefault="00A56D3D">
          <w:pPr>
            <w:pStyle w:val="Header"/>
            <w:rPr>
              <w:b/>
              <w:bCs/>
            </w:rPr>
          </w:pPr>
          <w:r>
            <w:rPr>
              <w:b/>
              <w:bCs/>
            </w:rPr>
            <w:t>Aylesbury Vale District Council &amp; Buckinghamshire County Council</w:t>
          </w:r>
        </w:p>
      </w:tc>
    </w:tr>
    <w:tr w:rsidR="00A56D3D" w14:paraId="30B227E3" w14:textId="77777777">
      <w:tblPrEx>
        <w:tblCellMar>
          <w:top w:w="0" w:type="dxa"/>
          <w:bottom w:w="0" w:type="dxa"/>
        </w:tblCellMar>
      </w:tblPrEx>
      <w:tc>
        <w:tcPr>
          <w:tcW w:w="8522" w:type="dxa"/>
        </w:tcPr>
        <w:p w14:paraId="653B582A" w14:textId="77777777" w:rsidR="00A56D3D" w:rsidRDefault="00A56D3D">
          <w:pPr>
            <w:pStyle w:val="Header"/>
            <w:rPr>
              <w:b/>
              <w:bCs/>
            </w:rPr>
          </w:pPr>
          <w:r>
            <w:rPr>
              <w:b/>
              <w:bCs/>
            </w:rPr>
            <w:t>Aylesbury Vale Landscape Character Assessment</w:t>
          </w:r>
        </w:p>
      </w:tc>
    </w:tr>
  </w:tbl>
  <w:p w14:paraId="3DB10722" w14:textId="77777777" w:rsidR="00A56D3D" w:rsidRDefault="00A56D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A56D3D" w14:paraId="32DABC3D" w14:textId="77777777">
      <w:tblPrEx>
        <w:tblCellMar>
          <w:top w:w="0" w:type="dxa"/>
          <w:bottom w:w="0" w:type="dxa"/>
        </w:tblCellMar>
      </w:tblPrEx>
      <w:tc>
        <w:tcPr>
          <w:tcW w:w="8522" w:type="dxa"/>
        </w:tcPr>
        <w:p w14:paraId="041EF647" w14:textId="77777777" w:rsidR="00A56D3D" w:rsidRDefault="00A56D3D">
          <w:pPr>
            <w:pStyle w:val="Header"/>
            <w:rPr>
              <w:b/>
              <w:bCs/>
            </w:rPr>
          </w:pPr>
          <w:r>
            <w:rPr>
              <w:b/>
              <w:bCs/>
            </w:rPr>
            <w:t>Aylesbury Vale District Council &amp; Buckinghamshire County Council</w:t>
          </w:r>
        </w:p>
      </w:tc>
    </w:tr>
    <w:tr w:rsidR="00A56D3D" w14:paraId="627048E1" w14:textId="77777777">
      <w:tblPrEx>
        <w:tblCellMar>
          <w:top w:w="0" w:type="dxa"/>
          <w:bottom w:w="0" w:type="dxa"/>
        </w:tblCellMar>
      </w:tblPrEx>
      <w:tc>
        <w:tcPr>
          <w:tcW w:w="8522" w:type="dxa"/>
        </w:tcPr>
        <w:p w14:paraId="0C743DB7" w14:textId="77777777" w:rsidR="00A56D3D" w:rsidRDefault="00A56D3D">
          <w:pPr>
            <w:pStyle w:val="Header"/>
            <w:rPr>
              <w:b/>
              <w:bCs/>
            </w:rPr>
          </w:pPr>
          <w:r>
            <w:rPr>
              <w:b/>
              <w:bCs/>
            </w:rPr>
            <w:t>Aylesbury Vale Landscape Character Assessment</w:t>
          </w:r>
        </w:p>
      </w:tc>
    </w:tr>
  </w:tbl>
  <w:p w14:paraId="08A8D0CF" w14:textId="77777777" w:rsidR="00A56D3D" w:rsidRDefault="00A56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E188E"/>
    <w:multiLevelType w:val="hybridMultilevel"/>
    <w:tmpl w:val="66CE60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3E2F6323"/>
    <w:multiLevelType w:val="hybridMultilevel"/>
    <w:tmpl w:val="C486DC6A"/>
    <w:lvl w:ilvl="0" w:tplc="04090001">
      <w:start w:val="1"/>
      <w:numFmt w:val="bullet"/>
      <w:lvlText w:val=""/>
      <w:lvlJc w:val="left"/>
      <w:pPr>
        <w:tabs>
          <w:tab w:val="num" w:pos="360"/>
        </w:tabs>
        <w:ind w:left="360" w:hanging="360"/>
      </w:pPr>
      <w:rPr>
        <w:rFonts w:ascii="Symbol" w:hAnsi="Symbol" w:hint="default"/>
      </w:rPr>
    </w:lvl>
    <w:lvl w:ilvl="1" w:tplc="C74AE1D4">
      <w:start w:val="1"/>
      <w:numFmt w:val="bullet"/>
      <w:lvlText w:val="●"/>
      <w:lvlJc w:val="left"/>
      <w:pPr>
        <w:tabs>
          <w:tab w:val="num" w:pos="720"/>
        </w:tabs>
        <w:ind w:left="720" w:hanging="360"/>
      </w:pPr>
      <w:rPr>
        <w:rFonts w:ascii="Arial" w:hAnsi="Arial"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40FD678C"/>
    <w:multiLevelType w:val="hybridMultilevel"/>
    <w:tmpl w:val="57B887D8"/>
    <w:lvl w:ilvl="0" w:tplc="13C4C70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9C45F5"/>
    <w:multiLevelType w:val="hybridMultilevel"/>
    <w:tmpl w:val="F7A62E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8373DE"/>
    <w:multiLevelType w:val="hybridMultilevel"/>
    <w:tmpl w:val="A3D6B7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5FF1723E"/>
    <w:multiLevelType w:val="hybridMultilevel"/>
    <w:tmpl w:val="FAECB85E"/>
    <w:lvl w:ilvl="0" w:tplc="E14252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6BEC00C1"/>
    <w:multiLevelType w:val="hybridMultilevel"/>
    <w:tmpl w:val="1BEA4B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74983F32"/>
    <w:multiLevelType w:val="hybridMultilevel"/>
    <w:tmpl w:val="3D74F19E"/>
    <w:lvl w:ilvl="0" w:tplc="13C4C70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EA7EE4"/>
    <w:multiLevelType w:val="hybridMultilevel"/>
    <w:tmpl w:val="82208644"/>
    <w:lvl w:ilvl="0" w:tplc="13C4C70E">
      <w:start w:val="1"/>
      <w:numFmt w:val="bullet"/>
      <w:lvlText w:val=""/>
      <w:lvlJc w:val="left"/>
      <w:pPr>
        <w:tabs>
          <w:tab w:val="num" w:pos="360"/>
        </w:tabs>
        <w:ind w:left="360" w:hanging="360"/>
      </w:pPr>
      <w:rPr>
        <w:rFonts w:ascii="Symbol" w:hAnsi="Symbol" w:hint="default"/>
      </w:rPr>
    </w:lvl>
    <w:lvl w:ilvl="1" w:tplc="C74AE1D4">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3E7E96"/>
    <w:multiLevelType w:val="hybridMultilevel"/>
    <w:tmpl w:val="073ABA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912809">
    <w:abstractNumId w:val="4"/>
  </w:num>
  <w:num w:numId="2" w16cid:durableId="293217219">
    <w:abstractNumId w:val="5"/>
  </w:num>
  <w:num w:numId="3" w16cid:durableId="900486710">
    <w:abstractNumId w:val="3"/>
  </w:num>
  <w:num w:numId="4" w16cid:durableId="587227554">
    <w:abstractNumId w:val="6"/>
  </w:num>
  <w:num w:numId="5" w16cid:durableId="1378896061">
    <w:abstractNumId w:val="1"/>
  </w:num>
  <w:num w:numId="6" w16cid:durableId="1255238784">
    <w:abstractNumId w:val="0"/>
  </w:num>
  <w:num w:numId="7" w16cid:durableId="1221360661">
    <w:abstractNumId w:val="9"/>
  </w:num>
  <w:num w:numId="8" w16cid:durableId="1915773180">
    <w:abstractNumId w:val="8"/>
  </w:num>
  <w:num w:numId="9" w16cid:durableId="1899246956">
    <w:abstractNumId w:val="2"/>
  </w:num>
  <w:num w:numId="10" w16cid:durableId="10596722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98"/>
    <w:rsid w:val="00013D67"/>
    <w:rsid w:val="000E11F1"/>
    <w:rsid w:val="0012600B"/>
    <w:rsid w:val="00246E09"/>
    <w:rsid w:val="002A3542"/>
    <w:rsid w:val="002D2EAB"/>
    <w:rsid w:val="003E4749"/>
    <w:rsid w:val="00434284"/>
    <w:rsid w:val="004D2837"/>
    <w:rsid w:val="005F3593"/>
    <w:rsid w:val="0074253D"/>
    <w:rsid w:val="00745973"/>
    <w:rsid w:val="00847976"/>
    <w:rsid w:val="008727DC"/>
    <w:rsid w:val="0090292F"/>
    <w:rsid w:val="0092042A"/>
    <w:rsid w:val="009E4DAB"/>
    <w:rsid w:val="009F44F1"/>
    <w:rsid w:val="00A47398"/>
    <w:rsid w:val="00A56D3D"/>
    <w:rsid w:val="00AF7823"/>
    <w:rsid w:val="00B1601D"/>
    <w:rsid w:val="00B50EAA"/>
    <w:rsid w:val="00BA02F7"/>
    <w:rsid w:val="00BB3308"/>
    <w:rsid w:val="00C02FD4"/>
    <w:rsid w:val="00C13F0A"/>
    <w:rsid w:val="00D30355"/>
    <w:rsid w:val="00D56833"/>
    <w:rsid w:val="00DC71EE"/>
    <w:rsid w:val="00F17412"/>
    <w:rsid w:val="00F61026"/>
    <w:rsid w:val="00FA3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D1ABDE9"/>
  <w15:chartTrackingRefBased/>
  <w15:docId w15:val="{F4E800DB-A368-4E28-9E7E-9BDDFCD1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eastAsia="en-US"/>
    </w:rPr>
  </w:style>
  <w:style w:type="paragraph" w:styleId="Heading1">
    <w:name w:val="heading 1"/>
    <w:basedOn w:val="Normal"/>
    <w:next w:val="Normal"/>
    <w:qFormat/>
    <w:pPr>
      <w:keepNext/>
      <w:spacing w:before="140" w:after="140"/>
      <w:outlineLvl w:val="0"/>
    </w:pPr>
    <w:rPr>
      <w:rFonts w:cs="Arial"/>
      <w:b/>
      <w:bCs/>
      <w:color w:val="FFFFFF"/>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Subhead2">
    <w:name w:val="Subhead 2"/>
    <w:basedOn w:val="Normal"/>
    <w:pPr>
      <w:overflowPunct w:val="0"/>
      <w:autoSpaceDE w:val="0"/>
      <w:autoSpaceDN w:val="0"/>
      <w:adjustRightInd w:val="0"/>
      <w:textAlignment w:val="baseline"/>
    </w:pPr>
    <w:rPr>
      <w:b/>
      <w:sz w:val="24"/>
      <w:szCs w:val="20"/>
      <w:lang w:val="en-US"/>
    </w:rPr>
  </w:style>
  <w:style w:type="paragraph" w:styleId="NormalWeb">
    <w:name w:val="Normal (Web)"/>
    <w:basedOn w:val="Normal"/>
    <w:rsid w:val="00D30355"/>
    <w:pPr>
      <w:spacing w:before="100" w:beforeAutospacing="1" w:after="100" w:afterAutospacing="1"/>
    </w:pPr>
    <w:rPr>
      <w:rFonts w:ascii="Times New Roman" w:hAnsi="Times New Roman"/>
      <w:color w:val="000000"/>
      <w:sz w:val="24"/>
      <w:lang w:eastAsia="en-GB"/>
    </w:rPr>
  </w:style>
  <w:style w:type="paragraph" w:styleId="BalloonText">
    <w:name w:val="Balloon Text"/>
    <w:basedOn w:val="Normal"/>
    <w:semiHidden/>
    <w:rsid w:val="00D30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C25A1607-684A-4FD0-874E-DCEA3905F974}">
  <ds:schemaRefs>
    <ds:schemaRef ds:uri="http://schemas.microsoft.com/sharepoint/v3/contenttype/forms"/>
  </ds:schemaRefs>
</ds:datastoreItem>
</file>

<file path=customXml/itemProps2.xml><?xml version="1.0" encoding="utf-8"?>
<ds:datastoreItem xmlns:ds="http://schemas.openxmlformats.org/officeDocument/2006/customXml" ds:itemID="{E6879408-C842-44D6-B371-669C876C9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273B0F-41F9-4B48-8EDF-063E46548BA3}">
  <ds:schemaRefs>
    <ds:schemaRef ds:uri="http://schemas.microsoft.com/office/2006/metadata/longProperties"/>
  </ds:schemaRefs>
</ds:datastoreItem>
</file>

<file path=customXml/itemProps4.xml><?xml version="1.0" encoding="utf-8"?>
<ds:datastoreItem xmlns:ds="http://schemas.openxmlformats.org/officeDocument/2006/customXml" ds:itemID="{C87380E2-42BD-4513-82E1-801BDEF7F0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1746</Words>
  <Characters>9660</Characters>
  <Application>Microsoft Office Word</Application>
  <DocSecurity>0</DocSecurity>
  <Lines>483</Lines>
  <Paragraphs>132</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cp:lastModifiedBy>Georgia Vibert</cp:lastModifiedBy>
  <cp:revision>2</cp:revision>
  <cp:lastPrinted>2008-02-12T15:17:00Z</cp:lastPrinted>
  <dcterms:created xsi:type="dcterms:W3CDTF">2023-11-10T13:36:00Z</dcterms:created>
  <dcterms:modified xsi:type="dcterms:W3CDTF">2023-11-10T13:36:00Z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David Broadley</vt:lpwstr>
  </property>
  <property fmtid="{D5CDD505-2E9C-101B-9397-08002B2CF9AE}" pid="3" name="Order">
    <vt:lpwstr>68420400.0000000</vt:lpwstr>
  </property>
  <property fmtid="{D5CDD505-2E9C-101B-9397-08002B2CF9AE}" pid="4" name="display_urn:schemas-microsoft-com:office:office#Author">
    <vt:lpwstr>David Broadley</vt:lpwstr>
  </property>
</Properties>
</file>